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E43676" w14:textId="5F256CA8" w:rsidR="00117C20" w:rsidRDefault="00117C20" w:rsidP="00117C20">
      <w:pPr>
        <w:widowControl/>
        <w:tabs>
          <w:tab w:val="left" w:pos="1701"/>
          <w:tab w:val="right" w:pos="9923"/>
        </w:tabs>
        <w:rPr>
          <w:rFonts w:ascii="Arial" w:eastAsia="MS Mincho" w:hAnsi="Arial" w:cs="Arial"/>
          <w:b/>
          <w:bCs/>
          <w:sz w:val="22"/>
          <w:lang w:val="en-GB"/>
        </w:rPr>
      </w:pPr>
      <w:bookmarkStart w:id="0" w:name="OLE_LINK1"/>
      <w:bookmarkStart w:id="1" w:name="OLE_LINK2"/>
      <w:r>
        <w:rPr>
          <w:rFonts w:ascii="Arial" w:eastAsia="MS Mincho" w:hAnsi="Arial" w:cs="Arial"/>
          <w:b/>
          <w:bCs/>
          <w:sz w:val="22"/>
          <w:lang w:val="en-GB"/>
        </w:rPr>
        <w:t>3GPP TSG-RAN WG2 Meeting #129bis</w:t>
      </w:r>
      <w:r>
        <w:rPr>
          <w:rFonts w:ascii="Arial" w:eastAsia="MS Mincho" w:hAnsi="Arial" w:cs="Arial"/>
          <w:b/>
          <w:bCs/>
          <w:sz w:val="22"/>
          <w:lang w:val="en-GB"/>
        </w:rPr>
        <w:tab/>
      </w:r>
      <w:r w:rsidR="00682DCF" w:rsidRPr="00682DCF">
        <w:rPr>
          <w:rFonts w:ascii="Arial" w:eastAsia="MS Mincho" w:hAnsi="Arial" w:cs="Arial"/>
          <w:b/>
          <w:bCs/>
          <w:sz w:val="22"/>
          <w:lang w:val="en-GB"/>
        </w:rPr>
        <w:t>R2-2501811</w:t>
      </w:r>
    </w:p>
    <w:p w14:paraId="3509F76D" w14:textId="454D1E58" w:rsidR="00117C20" w:rsidRDefault="00117C20" w:rsidP="00117C20">
      <w:pPr>
        <w:widowControl/>
        <w:tabs>
          <w:tab w:val="left" w:pos="1701"/>
          <w:tab w:val="right" w:pos="9923"/>
        </w:tabs>
        <w:rPr>
          <w:rFonts w:ascii="Arial" w:eastAsia="宋体" w:hAnsi="Arial" w:cs="Arial"/>
          <w:b/>
          <w:bCs/>
          <w:kern w:val="0"/>
          <w:sz w:val="22"/>
          <w:lang w:eastAsia="en-US"/>
        </w:rPr>
      </w:pPr>
      <w:r>
        <w:rPr>
          <w:rFonts w:ascii="Arial" w:eastAsia="宋体" w:hAnsi="Arial" w:cs="Arial"/>
          <w:b/>
          <w:bCs/>
          <w:kern w:val="0"/>
          <w:sz w:val="22"/>
          <w:lang w:eastAsia="en-US"/>
        </w:rPr>
        <w:t>Wuhan, China, Apr. 7</w:t>
      </w:r>
      <w:r w:rsidR="00910600" w:rsidRPr="00910600">
        <w:rPr>
          <w:rFonts w:ascii="Arial" w:eastAsia="宋体" w:hAnsi="Arial" w:cs="Arial"/>
          <w:b/>
          <w:bCs/>
          <w:kern w:val="0"/>
          <w:sz w:val="22"/>
          <w:vertAlign w:val="superscript"/>
          <w:lang w:eastAsia="en-US"/>
        </w:rPr>
        <w:t>th</w:t>
      </w:r>
      <w:r>
        <w:rPr>
          <w:rFonts w:ascii="Arial" w:eastAsia="宋体" w:hAnsi="Arial" w:cs="Arial"/>
          <w:b/>
          <w:bCs/>
          <w:kern w:val="0"/>
          <w:sz w:val="22"/>
          <w:lang w:eastAsia="en-US"/>
        </w:rPr>
        <w:t xml:space="preserve"> – 11</w:t>
      </w:r>
      <w:r w:rsidR="00910600" w:rsidRPr="00910600">
        <w:rPr>
          <w:rFonts w:ascii="Arial" w:eastAsia="宋体" w:hAnsi="Arial" w:cs="Arial"/>
          <w:b/>
          <w:bCs/>
          <w:kern w:val="0"/>
          <w:sz w:val="22"/>
          <w:vertAlign w:val="superscript"/>
          <w:lang w:eastAsia="en-US"/>
        </w:rPr>
        <w:t>th</w:t>
      </w:r>
      <w:r>
        <w:rPr>
          <w:rFonts w:ascii="Arial" w:eastAsia="宋体" w:hAnsi="Arial" w:cs="Arial"/>
          <w:b/>
          <w:bCs/>
          <w:kern w:val="0"/>
          <w:sz w:val="22"/>
          <w:lang w:eastAsia="en-US"/>
        </w:rPr>
        <w:t>, 2025</w:t>
      </w:r>
    </w:p>
    <w:p w14:paraId="2AE1E4AB" w14:textId="77777777" w:rsidR="00E90064" w:rsidRPr="0037163A" w:rsidRDefault="00E90064" w:rsidP="00E90064">
      <w:pPr>
        <w:widowControl/>
        <w:tabs>
          <w:tab w:val="left" w:pos="1701"/>
          <w:tab w:val="right" w:pos="9923"/>
        </w:tabs>
        <w:rPr>
          <w:rFonts w:ascii="Arial" w:eastAsia="宋体" w:hAnsi="Arial" w:cs="Arial"/>
          <w:b/>
          <w:bCs/>
          <w:kern w:val="0"/>
          <w:sz w:val="22"/>
          <w:szCs w:val="24"/>
          <w:lang w:eastAsia="en-US"/>
        </w:rPr>
      </w:pPr>
      <w:r w:rsidRPr="0037163A">
        <w:rPr>
          <w:rFonts w:ascii="Arial" w:eastAsia="宋体" w:hAnsi="Arial" w:cs="Arial"/>
          <w:b/>
          <w:kern w:val="0"/>
          <w:sz w:val="22"/>
          <w:szCs w:val="24"/>
          <w:lang w:eastAsia="en-US"/>
        </w:rPr>
        <w:t xml:space="preserve">     </w:t>
      </w:r>
      <w:r w:rsidRPr="0037163A">
        <w:rPr>
          <w:rFonts w:ascii="Arial" w:eastAsia="宋体" w:hAnsi="Arial" w:cs="Arial"/>
          <w:b/>
          <w:bCs/>
          <w:kern w:val="0"/>
          <w:sz w:val="22"/>
          <w:szCs w:val="24"/>
          <w:lang w:val="en-GB" w:eastAsia="en-US"/>
        </w:rPr>
        <w:t xml:space="preserve">                 </w:t>
      </w:r>
      <w:r w:rsidRPr="0037163A">
        <w:rPr>
          <w:rFonts w:ascii="Arial" w:eastAsia="宋体" w:hAnsi="Arial" w:cs="Arial"/>
          <w:b/>
          <w:bCs/>
          <w:kern w:val="0"/>
          <w:sz w:val="22"/>
          <w:szCs w:val="24"/>
          <w:lang w:eastAsia="en-US"/>
        </w:rPr>
        <w:t xml:space="preserve">   </w:t>
      </w:r>
    </w:p>
    <w:bookmarkEnd w:id="0"/>
    <w:bookmarkEnd w:id="1"/>
    <w:p w14:paraId="027DDBF4" w14:textId="77777777" w:rsidR="00220622" w:rsidRPr="0037163A" w:rsidRDefault="00220622" w:rsidP="00220622">
      <w:pPr>
        <w:widowControl/>
        <w:tabs>
          <w:tab w:val="left" w:pos="1800"/>
          <w:tab w:val="right" w:pos="9072"/>
        </w:tabs>
        <w:ind w:left="1800" w:hanging="1800"/>
        <w:rPr>
          <w:rFonts w:ascii="Arial" w:eastAsia="宋体" w:hAnsi="Arial" w:cs="Arial"/>
          <w:b/>
          <w:kern w:val="0"/>
          <w:sz w:val="22"/>
          <w:szCs w:val="24"/>
        </w:rPr>
      </w:pPr>
      <w:r w:rsidRPr="0037163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Source:</w:t>
      </w:r>
      <w:r w:rsidRPr="0037163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ab/>
      </w:r>
      <w:r w:rsidRPr="0037163A">
        <w:rPr>
          <w:rFonts w:ascii="Arial" w:eastAsia="宋体" w:hAnsi="Arial" w:cs="Arial"/>
          <w:b/>
          <w:kern w:val="0"/>
          <w:sz w:val="22"/>
          <w:szCs w:val="24"/>
        </w:rPr>
        <w:t>vivo</w:t>
      </w:r>
    </w:p>
    <w:p w14:paraId="316BD5AA" w14:textId="62C9EB2C" w:rsidR="00220622" w:rsidRPr="0037163A" w:rsidRDefault="00220622" w:rsidP="00220622">
      <w:pPr>
        <w:widowControl/>
        <w:tabs>
          <w:tab w:val="left" w:pos="1800"/>
          <w:tab w:val="right" w:pos="9072"/>
        </w:tabs>
        <w:ind w:left="1798" w:hangingChars="814" w:hanging="1798"/>
        <w:rPr>
          <w:rFonts w:ascii="Arial" w:eastAsia="宋体" w:hAnsi="Arial" w:cs="Arial"/>
          <w:b/>
          <w:kern w:val="0"/>
          <w:sz w:val="22"/>
          <w:szCs w:val="24"/>
        </w:rPr>
      </w:pPr>
      <w:r w:rsidRPr="0037163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Title:</w:t>
      </w:r>
      <w:bookmarkStart w:id="2" w:name="Title"/>
      <w:bookmarkEnd w:id="2"/>
      <w:r w:rsidRPr="0037163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ab/>
      </w:r>
      <w:r w:rsidR="00BC610A" w:rsidRPr="00BA3585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 xml:space="preserve">Discussion on </w:t>
      </w:r>
      <w:r w:rsidR="00BC610A" w:rsidRPr="007F7D1C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 xml:space="preserve">signaling feasibility of </w:t>
      </w:r>
      <w:r w:rsidR="00BC610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OTA solutions</w:t>
      </w:r>
    </w:p>
    <w:p w14:paraId="10F0B32E" w14:textId="147D7BEE" w:rsidR="00220622" w:rsidRPr="0037163A" w:rsidRDefault="00220622" w:rsidP="00220622">
      <w:pPr>
        <w:widowControl/>
        <w:tabs>
          <w:tab w:val="left" w:pos="1800"/>
          <w:tab w:val="center" w:pos="4536"/>
          <w:tab w:val="right" w:pos="9072"/>
        </w:tabs>
        <w:rPr>
          <w:rFonts w:ascii="Arial" w:eastAsia="MS Mincho" w:hAnsi="Arial" w:cs="Arial"/>
          <w:b/>
          <w:kern w:val="0"/>
          <w:sz w:val="22"/>
          <w:szCs w:val="24"/>
          <w:lang w:eastAsia="en-US"/>
        </w:rPr>
      </w:pPr>
      <w:r w:rsidRPr="0037163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Agenda Item:</w:t>
      </w:r>
      <w:bookmarkStart w:id="3" w:name="Source"/>
      <w:bookmarkEnd w:id="3"/>
      <w:r w:rsidRPr="0037163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ab/>
      </w:r>
      <w:r w:rsidR="007F6E84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8</w:t>
      </w:r>
      <w:r w:rsidRPr="0037163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.</w:t>
      </w:r>
      <w:r w:rsidR="007F6E84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1.</w:t>
      </w:r>
      <w:r w:rsidR="00B72C73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5</w:t>
      </w:r>
    </w:p>
    <w:p w14:paraId="7D169CB6" w14:textId="15EE7B8F" w:rsidR="00220622" w:rsidRDefault="00220622" w:rsidP="00220622">
      <w:pPr>
        <w:widowControl/>
        <w:tabs>
          <w:tab w:val="left" w:pos="1800"/>
          <w:tab w:val="center" w:pos="4536"/>
          <w:tab w:val="right" w:pos="9072"/>
        </w:tabs>
        <w:rPr>
          <w:rFonts w:ascii="Arial" w:eastAsia="MS Mincho" w:hAnsi="Arial" w:cs="Arial"/>
          <w:b/>
          <w:kern w:val="0"/>
          <w:sz w:val="22"/>
          <w:szCs w:val="24"/>
          <w:lang w:eastAsia="en-US"/>
        </w:rPr>
      </w:pPr>
      <w:r w:rsidRPr="0037163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Document for:</w:t>
      </w:r>
      <w:r w:rsidRPr="0037163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ab/>
      </w:r>
      <w:bookmarkStart w:id="4" w:name="DocumentFor"/>
      <w:bookmarkEnd w:id="4"/>
      <w:r w:rsidRPr="0037163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Discussion and Decision</w:t>
      </w:r>
    </w:p>
    <w:p w14:paraId="6786EA60" w14:textId="77777777" w:rsidR="00220622" w:rsidRDefault="00220622" w:rsidP="00220622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rFonts w:ascii="Arial" w:eastAsia="宋体" w:hAnsi="Arial" w:cs="Arial"/>
          <w:kern w:val="0"/>
          <w:sz w:val="36"/>
          <w:szCs w:val="20"/>
          <w:lang w:val="en-GB" w:eastAsia="en-GB"/>
        </w:rPr>
      </w:pPr>
      <w:bookmarkStart w:id="5" w:name="OLE_LINK13"/>
      <w:bookmarkStart w:id="6" w:name="OLE_LINK14"/>
      <w:r w:rsidRPr="005926D2">
        <w:rPr>
          <w:rFonts w:ascii="Arial" w:eastAsia="宋体" w:hAnsi="Arial" w:cs="Arial"/>
          <w:kern w:val="0"/>
          <w:sz w:val="36"/>
          <w:szCs w:val="20"/>
          <w:lang w:val="en-GB" w:eastAsia="en-GB"/>
        </w:rPr>
        <w:t>Introduction</w:t>
      </w:r>
    </w:p>
    <w:p w14:paraId="5CF38902" w14:textId="5AF4DCAC" w:rsidR="00B227B7" w:rsidRDefault="00E338A2" w:rsidP="00BB1F9D">
      <w:pPr>
        <w:widowControl/>
        <w:overflowPunct w:val="0"/>
        <w:spacing w:before="120" w:line="276" w:lineRule="auto"/>
        <w:rPr>
          <w:rFonts w:ascii="Times New Roman" w:eastAsia="宋体" w:hAnsi="Times New Roman" w:cs="Times New Roman"/>
          <w:color w:val="000000"/>
          <w:sz w:val="20"/>
          <w:szCs w:val="20"/>
        </w:rPr>
      </w:pPr>
      <w:r>
        <w:rPr>
          <w:rFonts w:ascii="Times New Roman" w:eastAsia="宋体" w:hAnsi="Times New Roman" w:cs="Times New Roman"/>
          <w:color w:val="000000"/>
          <w:sz w:val="20"/>
          <w:szCs w:val="20"/>
        </w:rPr>
        <w:t>During</w:t>
      </w:r>
      <w:r w:rsidR="00CB7B79"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 the RAN</w:t>
      </w:r>
      <w:r w:rsidR="00504CAC">
        <w:rPr>
          <w:rFonts w:ascii="Times New Roman" w:eastAsia="宋体" w:hAnsi="Times New Roman" w:cs="Times New Roman"/>
          <w:color w:val="000000"/>
          <w:sz w:val="20"/>
          <w:szCs w:val="20"/>
        </w:rPr>
        <w:t>1</w:t>
      </w:r>
      <w:r w:rsidR="00CB7B79">
        <w:rPr>
          <w:rFonts w:ascii="Times New Roman" w:eastAsia="宋体" w:hAnsi="Times New Roman" w:cs="Times New Roman"/>
          <w:color w:val="000000"/>
          <w:sz w:val="20"/>
          <w:szCs w:val="20"/>
        </w:rPr>
        <w:t>#1</w:t>
      </w:r>
      <w:r w:rsidR="00562834">
        <w:rPr>
          <w:rFonts w:ascii="Times New Roman" w:eastAsia="宋体" w:hAnsi="Times New Roman" w:cs="Times New Roman"/>
          <w:color w:val="000000"/>
          <w:sz w:val="20"/>
          <w:szCs w:val="20"/>
        </w:rPr>
        <w:t>19</w:t>
      </w:r>
      <w:r w:rsidR="00CB7B79"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 meeting, </w:t>
      </w:r>
      <w:r w:rsidR="00E478A8">
        <w:rPr>
          <w:rFonts w:ascii="Times New Roman" w:eastAsia="宋体" w:hAnsi="Times New Roman" w:cs="Times New Roman"/>
          <w:color w:val="000000"/>
          <w:sz w:val="20"/>
          <w:szCs w:val="20"/>
        </w:rPr>
        <w:t>RAN</w:t>
      </w:r>
      <w:r w:rsidR="004A336F"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1 </w:t>
      </w:r>
      <w:r w:rsidR="004A336F" w:rsidRPr="004A336F">
        <w:rPr>
          <w:rFonts w:ascii="Times New Roman" w:eastAsia="宋体" w:hAnsi="Times New Roman" w:cs="Times New Roman"/>
          <w:color w:val="000000"/>
          <w:sz w:val="20"/>
          <w:szCs w:val="20"/>
        </w:rPr>
        <w:t>discuss</w:t>
      </w:r>
      <w:r w:rsidR="004A336F">
        <w:rPr>
          <w:rFonts w:ascii="Times New Roman" w:eastAsia="宋体" w:hAnsi="Times New Roman" w:cs="Times New Roman"/>
          <w:color w:val="000000"/>
          <w:sz w:val="20"/>
          <w:szCs w:val="20"/>
        </w:rPr>
        <w:t>ed the options</w:t>
      </w:r>
      <w:r w:rsidR="004A336F" w:rsidRPr="004A336F"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 for resolving issues related to inter-vendor training collaboration</w:t>
      </w:r>
      <w:r w:rsidR="004A336F"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 of </w:t>
      </w:r>
      <w:r w:rsidR="004F28A6"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the </w:t>
      </w:r>
      <w:r w:rsidR="004A336F">
        <w:rPr>
          <w:rFonts w:ascii="Times New Roman" w:eastAsia="宋体" w:hAnsi="Times New Roman" w:cs="Times New Roman"/>
          <w:color w:val="000000"/>
          <w:sz w:val="20"/>
          <w:szCs w:val="20"/>
        </w:rPr>
        <w:t>CSI-compression use case</w:t>
      </w:r>
      <w:r w:rsidR="004A336F" w:rsidRPr="004A336F">
        <w:rPr>
          <w:rFonts w:ascii="Times New Roman" w:eastAsia="宋体" w:hAnsi="Times New Roman" w:cs="Times New Roman"/>
          <w:color w:val="000000"/>
          <w:sz w:val="20"/>
          <w:szCs w:val="20"/>
        </w:rPr>
        <w:t>.</w:t>
      </w:r>
      <w:r w:rsidR="004A336F"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 </w:t>
      </w:r>
      <w:r w:rsidR="00B227B7" w:rsidRPr="00262434">
        <w:rPr>
          <w:rFonts w:ascii="Times New Roman" w:eastAsia="宋体" w:hAnsi="Times New Roman" w:cs="Times New Roman"/>
          <w:color w:val="000000"/>
          <w:sz w:val="20"/>
          <w:szCs w:val="20"/>
        </w:rPr>
        <w:t>RAN1 concluded that standardized signaling, if feasible and specified, can be used for parameter and/or dataset exchange to alleviate/resolve the inter-vendor training collaboration complexity.</w:t>
      </w:r>
      <w:r w:rsidR="00B227B7"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 In addition, to facilitate the model </w:t>
      </w:r>
      <w:r w:rsidR="00B227B7" w:rsidRPr="002808E8"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parameter and/or dataset </w:t>
      </w:r>
      <w:r w:rsidR="00B227B7"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sharing, RAN1 concluded the following two </w:t>
      </w:r>
      <w:r w:rsidR="006477FD">
        <w:rPr>
          <w:rFonts w:ascii="Times New Roman" w:eastAsia="宋体" w:hAnsi="Times New Roman" w:cs="Times New Roman" w:hint="eastAsia"/>
          <w:color w:val="000000"/>
          <w:sz w:val="20"/>
          <w:szCs w:val="20"/>
        </w:rPr>
        <w:t>candidate</w:t>
      </w:r>
      <w:r w:rsidR="006477FD"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 </w:t>
      </w:r>
      <w:r w:rsidR="00B227B7" w:rsidRPr="000A5E7F">
        <w:rPr>
          <w:rFonts w:ascii="Times New Roman" w:eastAsia="宋体" w:hAnsi="Times New Roman" w:cs="Times New Roman"/>
          <w:color w:val="000000"/>
          <w:sz w:val="20"/>
          <w:szCs w:val="20"/>
        </w:rPr>
        <w:t>standardized signaling</w:t>
      </w:r>
      <w:r w:rsidR="00B227B7"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 approaches:</w:t>
      </w:r>
    </w:p>
    <w:p w14:paraId="05DBFB28" w14:textId="2CB58D9F" w:rsidR="00B227B7" w:rsidRPr="000A5E7F" w:rsidRDefault="00B227B7" w:rsidP="00BB1F9D">
      <w:pPr>
        <w:pStyle w:val="ListParagraph"/>
        <w:widowControl/>
        <w:numPr>
          <w:ilvl w:val="0"/>
          <w:numId w:val="14"/>
        </w:numPr>
        <w:overflowPunct w:val="0"/>
        <w:spacing w:line="276" w:lineRule="auto"/>
        <w:ind w:firstLineChars="0"/>
        <w:rPr>
          <w:rFonts w:ascii="Times New Roman" w:eastAsia="宋体" w:hAnsi="Times New Roman" w:cs="Times New Roman"/>
          <w:color w:val="000000"/>
          <w:sz w:val="20"/>
          <w:szCs w:val="20"/>
        </w:rPr>
      </w:pPr>
      <w:r w:rsidRPr="000A5E7F">
        <w:rPr>
          <w:rFonts w:ascii="Times New Roman" w:eastAsia="宋体" w:hAnsi="Times New Roman" w:cs="Times New Roman"/>
          <w:color w:val="000000"/>
          <w:sz w:val="20"/>
          <w:szCs w:val="20"/>
        </w:rPr>
        <w:t>over-the-air</w:t>
      </w:r>
    </w:p>
    <w:p w14:paraId="633ED072" w14:textId="77777777" w:rsidR="00B227B7" w:rsidRDefault="00B227B7" w:rsidP="00BB1F9D">
      <w:pPr>
        <w:pStyle w:val="ListParagraph"/>
        <w:widowControl/>
        <w:numPr>
          <w:ilvl w:val="0"/>
          <w:numId w:val="14"/>
        </w:numPr>
        <w:overflowPunct w:val="0"/>
        <w:spacing w:line="276" w:lineRule="auto"/>
        <w:ind w:firstLineChars="0"/>
        <w:rPr>
          <w:rFonts w:ascii="Times New Roman" w:eastAsia="宋体" w:hAnsi="Times New Roman" w:cs="Times New Roman"/>
          <w:color w:val="000000"/>
          <w:sz w:val="20"/>
          <w:szCs w:val="20"/>
        </w:rPr>
      </w:pPr>
      <w:r w:rsidRPr="000A5E7F">
        <w:rPr>
          <w:rFonts w:ascii="Times New Roman" w:eastAsia="宋体" w:hAnsi="Times New Roman" w:cs="Times New Roman"/>
          <w:color w:val="000000"/>
          <w:sz w:val="20"/>
          <w:szCs w:val="20"/>
        </w:rPr>
        <w:t>other approaches</w:t>
      </w:r>
    </w:p>
    <w:p w14:paraId="232EE527" w14:textId="33342D5C" w:rsidR="004A336F" w:rsidRDefault="004A336F" w:rsidP="00B76851">
      <w:pPr>
        <w:widowControl/>
        <w:overflowPunct w:val="0"/>
        <w:spacing w:before="120" w:after="120" w:line="276" w:lineRule="auto"/>
        <w:rPr>
          <w:rFonts w:ascii="Times New Roman" w:eastAsia="宋体" w:hAnsi="Times New Roman" w:cs="Times New Roman"/>
          <w:color w:val="000000"/>
          <w:sz w:val="20"/>
          <w:szCs w:val="20"/>
        </w:rPr>
      </w:pPr>
      <w:r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After that, RAN1 sent the LS [1] to RAN2 on the </w:t>
      </w:r>
      <w:r>
        <w:rPr>
          <w:rFonts w:ascii="Times New Roman" w:eastAsia="宋体" w:hAnsi="Times New Roman" w:cs="Times New Roman" w:hint="eastAsia"/>
          <w:color w:val="000000"/>
          <w:sz w:val="20"/>
          <w:szCs w:val="20"/>
        </w:rPr>
        <w:t>feasibility</w:t>
      </w:r>
      <w:r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 </w:t>
      </w:r>
      <w:r w:rsidR="009C7E81">
        <w:rPr>
          <w:rFonts w:ascii="Times New Roman" w:eastAsia="宋体" w:hAnsi="Times New Roman" w:cs="Times New Roman"/>
          <w:color w:val="000000"/>
          <w:sz w:val="20"/>
          <w:szCs w:val="20"/>
        </w:rPr>
        <w:t>of</w:t>
      </w:r>
      <w:r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 the </w:t>
      </w:r>
      <w:r w:rsidR="00F13480" w:rsidRPr="000A5E7F">
        <w:rPr>
          <w:rFonts w:ascii="Times New Roman" w:eastAsia="宋体" w:hAnsi="Times New Roman" w:cs="Times New Roman"/>
          <w:color w:val="000000"/>
          <w:sz w:val="20"/>
          <w:szCs w:val="20"/>
        </w:rPr>
        <w:t>standardized signaling</w:t>
      </w:r>
      <w:r w:rsidR="00F13480"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 for the </w:t>
      </w:r>
      <w:r>
        <w:rPr>
          <w:rFonts w:ascii="Times New Roman" w:eastAsia="宋体" w:hAnsi="Times New Roman" w:cs="Times New Roman"/>
          <w:color w:val="000000"/>
          <w:sz w:val="20"/>
          <w:szCs w:val="20"/>
        </w:rPr>
        <w:t>down-selected options</w:t>
      </w:r>
      <w:r w:rsidR="000442CE">
        <w:rPr>
          <w:rFonts w:ascii="Times New Roman" w:eastAsia="宋体" w:hAnsi="Times New Roman" w:cs="Times New Roman"/>
          <w:color w:val="000000"/>
          <w:sz w:val="20"/>
          <w:szCs w:val="20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0"/>
      </w:tblGrid>
      <w:tr w:rsidR="00985760" w14:paraId="0D2CF28C" w14:textId="77777777" w:rsidTr="00985760">
        <w:tc>
          <w:tcPr>
            <w:tcW w:w="9060" w:type="dxa"/>
          </w:tcPr>
          <w:p w14:paraId="1F4F99EF" w14:textId="77777777" w:rsidR="00985760" w:rsidRPr="00E731A5" w:rsidRDefault="00985760" w:rsidP="00985760">
            <w:pPr>
              <w:widowControl/>
              <w:spacing w:after="180"/>
              <w:rPr>
                <w:rFonts w:ascii="Times New Roman" w:eastAsia="等线" w:hAnsi="Times New Roman" w:cs="Times New Roman"/>
                <w:kern w:val="0"/>
                <w:sz w:val="20"/>
                <w:lang w:val="en-GB"/>
              </w:rPr>
            </w:pPr>
            <w:r w:rsidRPr="00E731A5">
              <w:rPr>
                <w:rFonts w:ascii="Times New Roman" w:eastAsia="Malgun Gothic" w:hAnsi="Times New Roman" w:cs="Times New Roman"/>
                <w:kern w:val="0"/>
                <w:sz w:val="20"/>
                <w:lang w:val="en-GB" w:eastAsia="en-US"/>
              </w:rPr>
              <w:t xml:space="preserve">Action: RAN1 respectfully asks RAN2’s feedback on the feasibility of standardized </w:t>
            </w:r>
            <w:proofErr w:type="spellStart"/>
            <w:r w:rsidRPr="00E731A5">
              <w:rPr>
                <w:rFonts w:ascii="Times New Roman" w:eastAsia="Malgun Gothic" w:hAnsi="Times New Roman" w:cs="Times New Roman"/>
                <w:kern w:val="0"/>
                <w:sz w:val="20"/>
                <w:lang w:val="en-GB" w:eastAsia="en-US"/>
              </w:rPr>
              <w:t>signaling</w:t>
            </w:r>
            <w:proofErr w:type="spellEnd"/>
            <w:r w:rsidRPr="00E731A5">
              <w:rPr>
                <w:rFonts w:ascii="Times New Roman" w:eastAsia="Malgun Gothic" w:hAnsi="Times New Roman" w:cs="Times New Roman"/>
                <w:kern w:val="0"/>
                <w:sz w:val="20"/>
                <w:lang w:val="en-GB" w:eastAsia="en-US"/>
              </w:rPr>
              <w:t xml:space="preserve"> (over-the-air and/or other approaches) fo</w:t>
            </w:r>
            <w:r w:rsidRPr="00E731A5">
              <w:rPr>
                <w:rFonts w:ascii="Times New Roman" w:eastAsia="Malgun Gothic" w:hAnsi="Times New Roman" w:cs="Times New Roman"/>
                <w:kern w:val="0"/>
                <w:sz w:val="20"/>
                <w:lang w:val="en-GB" w:eastAsia="x-none"/>
              </w:rPr>
              <w:t>r NW-side shar</w:t>
            </w:r>
            <w:r w:rsidRPr="00E731A5">
              <w:rPr>
                <w:rFonts w:ascii="Times New Roman" w:eastAsia="等线" w:hAnsi="Times New Roman" w:cs="Times New Roman"/>
                <w:kern w:val="0"/>
                <w:sz w:val="20"/>
                <w:lang w:val="en-GB"/>
              </w:rPr>
              <w:t>ing</w:t>
            </w:r>
            <w:r w:rsidRPr="00E731A5">
              <w:rPr>
                <w:rFonts w:ascii="Times New Roman" w:eastAsia="Malgun Gothic" w:hAnsi="Times New Roman" w:cs="Times New Roman"/>
                <w:kern w:val="0"/>
                <w:sz w:val="20"/>
                <w:lang w:val="en-GB" w:eastAsia="x-none"/>
              </w:rPr>
              <w:t xml:space="preserve"> model parameters and/or dataset to the UE or UE-side f</w:t>
            </w:r>
            <w:r w:rsidRPr="00E731A5">
              <w:rPr>
                <w:rFonts w:ascii="Times New Roman" w:eastAsia="等线" w:hAnsi="Times New Roman" w:cs="Times New Roman"/>
                <w:kern w:val="0"/>
                <w:sz w:val="20"/>
                <w:lang w:val="en-GB"/>
              </w:rPr>
              <w:t>or the following options</w:t>
            </w:r>
          </w:p>
          <w:p w14:paraId="4BD12CB5" w14:textId="77777777" w:rsidR="00985760" w:rsidRPr="00E731A5" w:rsidRDefault="00985760" w:rsidP="00985760">
            <w:pPr>
              <w:widowControl/>
              <w:numPr>
                <w:ilvl w:val="0"/>
                <w:numId w:val="17"/>
              </w:numPr>
              <w:spacing w:after="180"/>
              <w:contextualSpacing/>
              <w:rPr>
                <w:rFonts w:ascii="Times New Roman" w:eastAsia="Malgun Gothic" w:hAnsi="Times New Roman" w:cs="Times New Roman"/>
                <w:sz w:val="20"/>
                <w:lang w:val="en-GB" w:eastAsia="en-US"/>
              </w:rPr>
            </w:pPr>
            <w:r w:rsidRPr="00E731A5">
              <w:rPr>
                <w:rFonts w:ascii="Times New Roman" w:eastAsia="Malgun Gothic" w:hAnsi="Times New Roman" w:cs="Times New Roman"/>
                <w:sz w:val="20"/>
                <w:lang w:val="en-GB" w:eastAsia="en-US"/>
              </w:rPr>
              <w:t>Dataset sharing consisting of {(Target CSI, CSI feedback)}</w:t>
            </w:r>
          </w:p>
          <w:p w14:paraId="32ACEF26" w14:textId="77777777" w:rsidR="00985760" w:rsidRPr="00E731A5" w:rsidRDefault="00985760" w:rsidP="00985760">
            <w:pPr>
              <w:widowControl/>
              <w:numPr>
                <w:ilvl w:val="0"/>
                <w:numId w:val="17"/>
              </w:numPr>
              <w:spacing w:after="180"/>
              <w:contextualSpacing/>
              <w:rPr>
                <w:rFonts w:ascii="Times New Roman" w:eastAsia="Malgun Gothic" w:hAnsi="Times New Roman" w:cs="Times New Roman"/>
                <w:sz w:val="20"/>
                <w:lang w:val="en-GB" w:eastAsia="en-US"/>
              </w:rPr>
            </w:pPr>
            <w:r w:rsidRPr="00E731A5">
              <w:rPr>
                <w:rFonts w:ascii="Times New Roman" w:eastAsia="Malgun Gothic" w:hAnsi="Times New Roman" w:cs="Times New Roman"/>
                <w:sz w:val="20"/>
                <w:lang w:val="en-GB" w:eastAsia="en-US"/>
              </w:rPr>
              <w:t>Encoder parameter sharing</w:t>
            </w:r>
          </w:p>
          <w:p w14:paraId="25D8E744" w14:textId="34C9D4FA" w:rsidR="00985760" w:rsidRPr="00C01089" w:rsidRDefault="00985760" w:rsidP="00C01089">
            <w:pPr>
              <w:widowControl/>
              <w:numPr>
                <w:ilvl w:val="0"/>
                <w:numId w:val="17"/>
              </w:numPr>
              <w:spacing w:after="180"/>
              <w:contextualSpacing/>
              <w:rPr>
                <w:rFonts w:ascii="Times New Roman" w:eastAsia="Malgun Gothic" w:hAnsi="Times New Roman" w:cs="Times New Roman"/>
                <w:sz w:val="22"/>
                <w:lang w:val="en-GB" w:eastAsia="en-US"/>
              </w:rPr>
            </w:pPr>
            <w:r w:rsidRPr="00E731A5">
              <w:rPr>
                <w:rFonts w:ascii="Times New Roman" w:eastAsia="Malgun Gothic" w:hAnsi="Times New Roman" w:cs="Times New Roman"/>
                <w:sz w:val="20"/>
                <w:lang w:val="en-GB" w:eastAsia="en-US"/>
              </w:rPr>
              <w:t>Encoder parameter sharing + dataset sharing consisting of {target CSI}</w:t>
            </w:r>
          </w:p>
        </w:tc>
      </w:tr>
    </w:tbl>
    <w:p w14:paraId="744C0CDB" w14:textId="6A851C8C" w:rsidR="002C4544" w:rsidRDefault="00013BFC" w:rsidP="00B76851">
      <w:pPr>
        <w:widowControl/>
        <w:overflowPunct w:val="0"/>
        <w:spacing w:before="120" w:after="120" w:line="276" w:lineRule="auto"/>
        <w:rPr>
          <w:rFonts w:ascii="Times New Roman" w:eastAsia="宋体" w:hAnsi="Times New Roman" w:cs="Times New Roman"/>
          <w:kern w:val="0"/>
          <w:sz w:val="20"/>
          <w:szCs w:val="21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1"/>
        </w:rPr>
        <w:t>A</w:t>
      </w:r>
      <w:r>
        <w:rPr>
          <w:rFonts w:ascii="Times New Roman" w:eastAsia="宋体" w:hAnsi="Times New Roman" w:cs="Times New Roman"/>
          <w:kern w:val="0"/>
          <w:sz w:val="20"/>
          <w:szCs w:val="21"/>
        </w:rPr>
        <w:t xml:space="preserve">t the RAN2#129 meeting, </w:t>
      </w:r>
      <w:r w:rsidR="00BC76A5">
        <w:rPr>
          <w:rFonts w:ascii="Times New Roman" w:eastAsia="宋体" w:hAnsi="Times New Roman" w:cs="Times New Roman"/>
          <w:kern w:val="0"/>
          <w:sz w:val="20"/>
          <w:szCs w:val="21"/>
        </w:rPr>
        <w:t>RAN2 had a</w:t>
      </w:r>
      <w:r w:rsidR="00BA3C88">
        <w:rPr>
          <w:rFonts w:ascii="Times New Roman" w:eastAsia="宋体" w:hAnsi="Times New Roman" w:cs="Times New Roman"/>
          <w:kern w:val="0"/>
          <w:sz w:val="20"/>
          <w:szCs w:val="21"/>
        </w:rPr>
        <w:t>n</w:t>
      </w:r>
      <w:r w:rsidR="00BC76A5">
        <w:rPr>
          <w:rFonts w:ascii="Times New Roman" w:eastAsia="宋体" w:hAnsi="Times New Roman" w:cs="Times New Roman"/>
          <w:kern w:val="0"/>
          <w:sz w:val="20"/>
          <w:szCs w:val="21"/>
        </w:rPr>
        <w:t xml:space="preserve"> initial discussion on </w:t>
      </w:r>
      <w:r w:rsidR="006C7CC8">
        <w:rPr>
          <w:rFonts w:ascii="Times New Roman" w:eastAsia="宋体" w:hAnsi="Times New Roman" w:cs="Times New Roman"/>
          <w:kern w:val="0"/>
          <w:sz w:val="20"/>
          <w:szCs w:val="21"/>
        </w:rPr>
        <w:t xml:space="preserve">the </w:t>
      </w:r>
      <w:r w:rsidR="00BC76A5">
        <w:rPr>
          <w:rFonts w:ascii="Times New Roman" w:eastAsia="宋体" w:hAnsi="Times New Roman" w:cs="Times New Roman"/>
          <w:kern w:val="0"/>
          <w:sz w:val="20"/>
          <w:szCs w:val="21"/>
        </w:rPr>
        <w:t xml:space="preserve">understanding and </w:t>
      </w:r>
      <w:r w:rsidR="00BC76A5">
        <w:rPr>
          <w:rFonts w:ascii="Times New Roman" w:eastAsia="宋体" w:hAnsi="Times New Roman" w:cs="Times New Roman" w:hint="eastAsia"/>
          <w:kern w:val="0"/>
          <w:sz w:val="20"/>
          <w:szCs w:val="21"/>
        </w:rPr>
        <w:t>candidate</w:t>
      </w:r>
      <w:r w:rsidR="00BC76A5">
        <w:rPr>
          <w:rFonts w:ascii="Times New Roman" w:eastAsia="宋体" w:hAnsi="Times New Roman" w:cs="Times New Roman"/>
          <w:kern w:val="0"/>
          <w:sz w:val="20"/>
          <w:szCs w:val="21"/>
        </w:rPr>
        <w:t xml:space="preserve"> </w:t>
      </w:r>
      <w:r w:rsidR="00BC76A5">
        <w:rPr>
          <w:rFonts w:ascii="Times New Roman" w:eastAsia="宋体" w:hAnsi="Times New Roman" w:cs="Times New Roman" w:hint="eastAsia"/>
          <w:kern w:val="0"/>
          <w:sz w:val="20"/>
          <w:szCs w:val="21"/>
        </w:rPr>
        <w:t>solutions</w:t>
      </w:r>
      <w:r w:rsidR="00BC76A5">
        <w:rPr>
          <w:rFonts w:ascii="Times New Roman" w:eastAsia="宋体" w:hAnsi="Times New Roman" w:cs="Times New Roman"/>
          <w:kern w:val="0"/>
          <w:sz w:val="20"/>
          <w:szCs w:val="21"/>
        </w:rPr>
        <w:t xml:space="preserve"> for these two approaches. </w:t>
      </w:r>
      <w:r w:rsidR="00910600">
        <w:rPr>
          <w:rFonts w:ascii="Times New Roman" w:eastAsia="宋体" w:hAnsi="Times New Roman" w:cs="Times New Roman"/>
          <w:kern w:val="0"/>
          <w:sz w:val="20"/>
          <w:szCs w:val="21"/>
        </w:rPr>
        <w:t xml:space="preserve">However, no </w:t>
      </w:r>
      <w:r w:rsidR="00910600">
        <w:rPr>
          <w:rFonts w:ascii="Times New Roman" w:eastAsia="宋体" w:hAnsi="Times New Roman" w:cs="Times New Roman" w:hint="eastAsia"/>
          <w:kern w:val="0"/>
          <w:sz w:val="20"/>
          <w:szCs w:val="21"/>
        </w:rPr>
        <w:t>consensus</w:t>
      </w:r>
      <w:r w:rsidR="00910600">
        <w:rPr>
          <w:rFonts w:ascii="Times New Roman" w:eastAsia="宋体" w:hAnsi="Times New Roman" w:cs="Times New Roman"/>
          <w:kern w:val="0"/>
          <w:sz w:val="20"/>
          <w:szCs w:val="21"/>
        </w:rPr>
        <w:t xml:space="preserve"> </w:t>
      </w:r>
      <w:r w:rsidR="00910600">
        <w:rPr>
          <w:rFonts w:ascii="Times New Roman" w:eastAsia="宋体" w:hAnsi="Times New Roman" w:cs="Times New Roman" w:hint="eastAsia"/>
          <w:kern w:val="0"/>
          <w:sz w:val="20"/>
          <w:szCs w:val="21"/>
        </w:rPr>
        <w:t>was</w:t>
      </w:r>
      <w:r w:rsidR="00910600">
        <w:rPr>
          <w:rFonts w:ascii="Times New Roman" w:eastAsia="宋体" w:hAnsi="Times New Roman" w:cs="Times New Roman"/>
          <w:kern w:val="0"/>
          <w:sz w:val="20"/>
          <w:szCs w:val="21"/>
        </w:rPr>
        <w:t xml:space="preserve"> reached and one</w:t>
      </w:r>
      <w:r w:rsidR="000129E1">
        <w:rPr>
          <w:rFonts w:ascii="Times New Roman" w:eastAsia="宋体" w:hAnsi="Times New Roman" w:cs="Times New Roman"/>
          <w:kern w:val="0"/>
          <w:sz w:val="20"/>
          <w:szCs w:val="21"/>
        </w:rPr>
        <w:t xml:space="preserve"> post-meeting</w:t>
      </w:r>
      <w:r w:rsidR="00910600">
        <w:rPr>
          <w:rFonts w:ascii="Times New Roman" w:eastAsia="宋体" w:hAnsi="Times New Roman" w:cs="Times New Roman"/>
          <w:kern w:val="0"/>
          <w:sz w:val="20"/>
          <w:szCs w:val="21"/>
        </w:rPr>
        <w:t xml:space="preserve"> email discussion was triggered.</w:t>
      </w:r>
      <w:r w:rsidR="002C4544">
        <w:rPr>
          <w:rFonts w:ascii="Times New Roman" w:eastAsia="宋体" w:hAnsi="Times New Roman" w:cs="Times New Roman"/>
          <w:kern w:val="0"/>
          <w:sz w:val="20"/>
          <w:szCs w:val="21"/>
        </w:rPr>
        <w:t xml:space="preserve"> </w:t>
      </w:r>
      <w:r w:rsidR="002C4544">
        <w:rPr>
          <w:rFonts w:ascii="Times New Roman" w:eastAsia="宋体" w:hAnsi="Times New Roman" w:cs="Times New Roman" w:hint="eastAsia"/>
          <w:kern w:val="0"/>
          <w:sz w:val="20"/>
          <w:szCs w:val="21"/>
        </w:rPr>
        <w:t>I</w:t>
      </w:r>
      <w:r w:rsidR="002C4544">
        <w:rPr>
          <w:rFonts w:ascii="Times New Roman" w:eastAsia="宋体" w:hAnsi="Times New Roman" w:cs="Times New Roman"/>
          <w:kern w:val="0"/>
          <w:sz w:val="20"/>
          <w:szCs w:val="21"/>
        </w:rPr>
        <w:t xml:space="preserve">n the conclusion of </w:t>
      </w:r>
      <w:r w:rsidR="0070478D">
        <w:rPr>
          <w:rFonts w:ascii="Times New Roman" w:eastAsia="宋体" w:hAnsi="Times New Roman" w:cs="Times New Roman"/>
          <w:kern w:val="0"/>
          <w:sz w:val="20"/>
          <w:szCs w:val="21"/>
        </w:rPr>
        <w:t xml:space="preserve">the </w:t>
      </w:r>
      <w:r w:rsidR="000129E1">
        <w:rPr>
          <w:rFonts w:ascii="Times New Roman" w:eastAsia="宋体" w:hAnsi="Times New Roman" w:cs="Times New Roman"/>
          <w:kern w:val="0"/>
          <w:sz w:val="20"/>
          <w:szCs w:val="21"/>
        </w:rPr>
        <w:t>report</w:t>
      </w:r>
      <w:r w:rsidR="00883E70">
        <w:rPr>
          <w:rFonts w:ascii="Times New Roman" w:eastAsia="宋体" w:hAnsi="Times New Roman" w:cs="Times New Roman"/>
          <w:kern w:val="0"/>
          <w:sz w:val="20"/>
          <w:szCs w:val="21"/>
        </w:rPr>
        <w:t xml:space="preserve"> for the email discussion</w:t>
      </w:r>
      <w:r w:rsidR="000129E1">
        <w:rPr>
          <w:rFonts w:ascii="Times New Roman" w:eastAsia="宋体" w:hAnsi="Times New Roman" w:cs="Times New Roman"/>
          <w:kern w:val="0"/>
          <w:sz w:val="20"/>
          <w:szCs w:val="21"/>
        </w:rPr>
        <w:t xml:space="preserve"> [2], the challenges of OTA solutions are analyzed but the feasibility was not concluded.</w:t>
      </w:r>
    </w:p>
    <w:p w14:paraId="3764EC1D" w14:textId="0526ADF6" w:rsidR="00B76851" w:rsidRDefault="00B76851" w:rsidP="00B76851">
      <w:pPr>
        <w:widowControl/>
        <w:overflowPunct w:val="0"/>
        <w:spacing w:before="120" w:after="120" w:line="276" w:lineRule="auto"/>
        <w:rPr>
          <w:rFonts w:ascii="Times New Roman" w:eastAsia="宋体" w:hAnsi="Times New Roman" w:cs="Times New Roman"/>
          <w:kern w:val="0"/>
          <w:sz w:val="20"/>
          <w:szCs w:val="21"/>
        </w:rPr>
      </w:pPr>
      <w:r w:rsidRPr="00B76851">
        <w:rPr>
          <w:rFonts w:ascii="Times New Roman" w:eastAsia="宋体" w:hAnsi="Times New Roman" w:cs="Times New Roman"/>
          <w:kern w:val="0"/>
          <w:sz w:val="20"/>
          <w:szCs w:val="21"/>
          <w:lang w:eastAsia="en-US"/>
        </w:rPr>
        <w:t xml:space="preserve">In this contribution, we will </w:t>
      </w:r>
      <w:r w:rsidR="00EA4B59">
        <w:rPr>
          <w:rFonts w:ascii="Times New Roman" w:eastAsia="宋体" w:hAnsi="Times New Roman" w:cs="Times New Roman"/>
          <w:kern w:val="0"/>
          <w:sz w:val="20"/>
          <w:szCs w:val="21"/>
          <w:lang w:eastAsia="en-US"/>
        </w:rPr>
        <w:t>prov</w:t>
      </w:r>
      <w:r w:rsidR="00FA48B0">
        <w:rPr>
          <w:rFonts w:ascii="Times New Roman" w:eastAsia="宋体" w:hAnsi="Times New Roman" w:cs="Times New Roman"/>
          <w:kern w:val="0"/>
          <w:sz w:val="20"/>
          <w:szCs w:val="21"/>
          <w:lang w:eastAsia="en-US"/>
        </w:rPr>
        <w:t>i</w:t>
      </w:r>
      <w:r w:rsidR="00EA4B59">
        <w:rPr>
          <w:rFonts w:ascii="Times New Roman" w:eastAsia="宋体" w:hAnsi="Times New Roman" w:cs="Times New Roman"/>
          <w:kern w:val="0"/>
          <w:sz w:val="20"/>
          <w:szCs w:val="21"/>
          <w:lang w:eastAsia="en-US"/>
        </w:rPr>
        <w:t xml:space="preserve">de </w:t>
      </w:r>
      <w:r w:rsidR="00152489">
        <w:rPr>
          <w:rFonts w:ascii="Times New Roman" w:eastAsia="宋体" w:hAnsi="Times New Roman" w:cs="Times New Roman"/>
          <w:kern w:val="0"/>
          <w:sz w:val="20"/>
          <w:szCs w:val="21"/>
          <w:lang w:eastAsia="en-US"/>
        </w:rPr>
        <w:t xml:space="preserve">our </w:t>
      </w:r>
      <w:r w:rsidR="00152489">
        <w:rPr>
          <w:rFonts w:ascii="Times New Roman" w:eastAsia="宋体" w:hAnsi="Times New Roman" w:cs="Times New Roman" w:hint="eastAsia"/>
          <w:kern w:val="0"/>
          <w:sz w:val="20"/>
          <w:szCs w:val="21"/>
        </w:rPr>
        <w:t>analysis</w:t>
      </w:r>
      <w:r w:rsidR="00152489">
        <w:rPr>
          <w:rFonts w:ascii="Times New Roman" w:eastAsia="宋体" w:hAnsi="Times New Roman" w:cs="Times New Roman"/>
          <w:kern w:val="0"/>
          <w:sz w:val="20"/>
          <w:szCs w:val="21"/>
          <w:lang w:eastAsia="en-US"/>
        </w:rPr>
        <w:t xml:space="preserve"> </w:t>
      </w:r>
      <w:r w:rsidR="00152489">
        <w:rPr>
          <w:rFonts w:ascii="Times New Roman" w:eastAsia="宋体" w:hAnsi="Times New Roman" w:cs="Times New Roman" w:hint="eastAsia"/>
          <w:kern w:val="0"/>
          <w:sz w:val="20"/>
          <w:szCs w:val="21"/>
        </w:rPr>
        <w:t>o</w:t>
      </w:r>
      <w:r w:rsidR="00B51CC4">
        <w:rPr>
          <w:rFonts w:ascii="Times New Roman" w:eastAsia="宋体" w:hAnsi="Times New Roman" w:cs="Times New Roman"/>
          <w:kern w:val="0"/>
          <w:sz w:val="20"/>
          <w:szCs w:val="21"/>
        </w:rPr>
        <w:t>f</w:t>
      </w:r>
      <w:r w:rsidR="00152489">
        <w:rPr>
          <w:rFonts w:ascii="Times New Roman" w:eastAsia="宋体" w:hAnsi="Times New Roman" w:cs="Times New Roman"/>
          <w:kern w:val="0"/>
          <w:sz w:val="20"/>
          <w:szCs w:val="21"/>
        </w:rPr>
        <w:t xml:space="preserve"> the feasibility</w:t>
      </w:r>
      <w:r w:rsidR="005A0761">
        <w:rPr>
          <w:rFonts w:ascii="Times New Roman" w:eastAsia="宋体" w:hAnsi="Times New Roman" w:cs="Times New Roman"/>
          <w:kern w:val="0"/>
          <w:sz w:val="20"/>
          <w:szCs w:val="21"/>
        </w:rPr>
        <w:t xml:space="preserve"> </w:t>
      </w:r>
      <w:r w:rsidR="009C7E81">
        <w:rPr>
          <w:rFonts w:ascii="Times New Roman" w:eastAsia="宋体" w:hAnsi="Times New Roman" w:cs="Times New Roman"/>
          <w:kern w:val="0"/>
          <w:sz w:val="20"/>
          <w:szCs w:val="21"/>
        </w:rPr>
        <w:t>of</w:t>
      </w:r>
      <w:r w:rsidR="005A0761">
        <w:rPr>
          <w:rFonts w:ascii="Times New Roman" w:eastAsia="宋体" w:hAnsi="Times New Roman" w:cs="Times New Roman"/>
          <w:kern w:val="0"/>
          <w:sz w:val="20"/>
          <w:szCs w:val="21"/>
        </w:rPr>
        <w:t xml:space="preserve"> the </w:t>
      </w:r>
      <w:r w:rsidR="000129E1">
        <w:rPr>
          <w:rFonts w:ascii="Times New Roman" w:eastAsia="宋体" w:hAnsi="Times New Roman" w:cs="Times New Roman"/>
          <w:kern w:val="0"/>
          <w:sz w:val="20"/>
          <w:szCs w:val="21"/>
        </w:rPr>
        <w:t>OTA solutions</w:t>
      </w:r>
      <w:r w:rsidR="00EA4B59">
        <w:rPr>
          <w:rFonts w:ascii="Times New Roman" w:eastAsia="宋体" w:hAnsi="Times New Roman" w:cs="Times New Roman" w:hint="eastAsia"/>
          <w:kern w:val="0"/>
          <w:sz w:val="20"/>
          <w:szCs w:val="21"/>
        </w:rPr>
        <w:t>.</w:t>
      </w:r>
      <w:r w:rsidR="00DB1E55">
        <w:rPr>
          <w:rFonts w:ascii="Times New Roman" w:eastAsia="宋体" w:hAnsi="Times New Roman" w:cs="Times New Roman"/>
          <w:kern w:val="0"/>
          <w:sz w:val="20"/>
          <w:szCs w:val="21"/>
        </w:rPr>
        <w:t xml:space="preserve"> Besides, additional dependency on other WGs is also analyzed.</w:t>
      </w:r>
    </w:p>
    <w:p w14:paraId="7BB860B7" w14:textId="2F2E7D90" w:rsidR="00220622" w:rsidRDefault="00220622" w:rsidP="00220622">
      <w:pPr>
        <w:pStyle w:val="Heading1"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both"/>
        <w:textAlignment w:val="baseline"/>
        <w:rPr>
          <w:b w:val="0"/>
          <w:bCs w:val="0"/>
          <w:kern w:val="0"/>
          <w:sz w:val="36"/>
          <w:szCs w:val="20"/>
          <w:lang w:val="fr-FR"/>
        </w:rPr>
      </w:pPr>
      <w:r>
        <w:rPr>
          <w:rFonts w:hint="eastAsia"/>
          <w:b w:val="0"/>
          <w:bCs w:val="0"/>
          <w:kern w:val="0"/>
          <w:sz w:val="36"/>
          <w:szCs w:val="20"/>
          <w:lang w:val="fr-FR"/>
        </w:rPr>
        <w:t>D</w:t>
      </w:r>
      <w:r>
        <w:rPr>
          <w:b w:val="0"/>
          <w:bCs w:val="0"/>
          <w:kern w:val="0"/>
          <w:sz w:val="36"/>
          <w:szCs w:val="20"/>
          <w:lang w:val="fr-FR"/>
        </w:rPr>
        <w:t>iscussion</w:t>
      </w:r>
    </w:p>
    <w:p w14:paraId="35DCF0E0" w14:textId="0FA510E3" w:rsidR="0021371C" w:rsidRDefault="0021371C" w:rsidP="0021371C">
      <w:pPr>
        <w:widowControl/>
        <w:overflowPunct w:val="0"/>
        <w:spacing w:before="120" w:after="120" w:line="276" w:lineRule="auto"/>
        <w:rPr>
          <w:rFonts w:ascii="Times New Roman" w:eastAsia="宋体" w:hAnsi="Times New Roman" w:cs="Times New Roman"/>
          <w:kern w:val="0"/>
          <w:sz w:val="20"/>
          <w:szCs w:val="21"/>
        </w:rPr>
      </w:pPr>
      <w:r>
        <w:rPr>
          <w:rFonts w:ascii="Times New Roman" w:eastAsia="宋体" w:hAnsi="Times New Roman" w:cs="Times New Roman"/>
          <w:kern w:val="0"/>
          <w:sz w:val="20"/>
          <w:szCs w:val="21"/>
        </w:rPr>
        <w:t>In the report [2], f</w:t>
      </w:r>
      <w:r w:rsidR="00BA0B39" w:rsidRPr="0021371C">
        <w:rPr>
          <w:rFonts w:ascii="Times New Roman" w:eastAsia="宋体" w:hAnsi="Times New Roman" w:cs="Times New Roman"/>
          <w:kern w:val="0"/>
          <w:sz w:val="20"/>
          <w:szCs w:val="21"/>
        </w:rPr>
        <w:t xml:space="preserve">or </w:t>
      </w:r>
      <w:r w:rsidR="00BA3C88">
        <w:rPr>
          <w:rFonts w:ascii="Times New Roman" w:eastAsia="宋体" w:hAnsi="Times New Roman" w:cs="Times New Roman"/>
          <w:kern w:val="0"/>
          <w:sz w:val="20"/>
          <w:szCs w:val="21"/>
        </w:rPr>
        <w:t xml:space="preserve">the </w:t>
      </w:r>
      <w:r w:rsidR="00BA0B39" w:rsidRPr="0021371C">
        <w:rPr>
          <w:rFonts w:ascii="Times New Roman" w:eastAsia="宋体" w:hAnsi="Times New Roman" w:cs="Times New Roman"/>
          <w:kern w:val="0"/>
          <w:sz w:val="20"/>
          <w:szCs w:val="21"/>
        </w:rPr>
        <w:t xml:space="preserve">OTA </w:t>
      </w:r>
      <w:r>
        <w:rPr>
          <w:rFonts w:ascii="Times New Roman" w:eastAsia="宋体" w:hAnsi="Times New Roman" w:cs="Times New Roman"/>
          <w:kern w:val="0"/>
          <w:sz w:val="20"/>
          <w:szCs w:val="21"/>
        </w:rPr>
        <w:t xml:space="preserve">approach, the following three solutions are </w:t>
      </w:r>
      <w:r>
        <w:rPr>
          <w:rFonts w:ascii="Times New Roman" w:eastAsia="宋体" w:hAnsi="Times New Roman" w:cs="Times New Roman" w:hint="eastAsia"/>
          <w:kern w:val="0"/>
          <w:sz w:val="20"/>
          <w:szCs w:val="21"/>
        </w:rPr>
        <w:t>summarize</w:t>
      </w:r>
      <w:r>
        <w:rPr>
          <w:rFonts w:ascii="Times New Roman" w:eastAsia="宋体" w:hAnsi="Times New Roman" w:cs="Times New Roman"/>
          <w:kern w:val="0"/>
          <w:sz w:val="20"/>
          <w:szCs w:val="21"/>
        </w:rPr>
        <w:t>d:</w:t>
      </w:r>
    </w:p>
    <w:p w14:paraId="5722D591" w14:textId="77777777" w:rsidR="00BA0B39" w:rsidRPr="00226B7E" w:rsidRDefault="00BA0B39" w:rsidP="00226B7E">
      <w:pPr>
        <w:pStyle w:val="ListParagraph"/>
        <w:widowControl/>
        <w:numPr>
          <w:ilvl w:val="0"/>
          <w:numId w:val="31"/>
        </w:numPr>
        <w:overflowPunct w:val="0"/>
        <w:spacing w:before="120" w:after="120" w:line="276" w:lineRule="auto"/>
        <w:ind w:firstLineChars="0"/>
        <w:rPr>
          <w:rFonts w:ascii="Times New Roman" w:eastAsia="宋体" w:hAnsi="Times New Roman" w:cs="Times New Roman"/>
          <w:kern w:val="0"/>
          <w:sz w:val="20"/>
          <w:szCs w:val="21"/>
        </w:rPr>
      </w:pPr>
      <w:r w:rsidRPr="00226B7E">
        <w:rPr>
          <w:rFonts w:ascii="Times New Roman" w:eastAsia="宋体" w:hAnsi="Times New Roman" w:cs="Times New Roman"/>
          <w:kern w:val="0"/>
          <w:sz w:val="20"/>
          <w:szCs w:val="21"/>
        </w:rPr>
        <w:t xml:space="preserve">OTA solution 1a: </w:t>
      </w:r>
      <w:proofErr w:type="spellStart"/>
      <w:r w:rsidRPr="00226B7E">
        <w:rPr>
          <w:rFonts w:ascii="Times New Roman" w:eastAsia="宋体" w:hAnsi="Times New Roman" w:cs="Times New Roman" w:hint="eastAsia"/>
          <w:kern w:val="0"/>
          <w:sz w:val="20"/>
          <w:szCs w:val="21"/>
        </w:rPr>
        <w:t>g</w:t>
      </w:r>
      <w:r w:rsidRPr="00226B7E">
        <w:rPr>
          <w:rFonts w:ascii="Times New Roman" w:eastAsia="宋体" w:hAnsi="Times New Roman" w:cs="Times New Roman"/>
          <w:kern w:val="0"/>
          <w:sz w:val="20"/>
          <w:szCs w:val="21"/>
        </w:rPr>
        <w:t>NB</w:t>
      </w:r>
      <w:proofErr w:type="spellEnd"/>
      <w:r w:rsidRPr="00226B7E">
        <w:rPr>
          <w:rFonts w:ascii="Times New Roman" w:eastAsia="宋体" w:hAnsi="Times New Roman" w:cs="Times New Roman"/>
          <w:kern w:val="0"/>
          <w:sz w:val="20"/>
          <w:szCs w:val="21"/>
        </w:rPr>
        <w:t xml:space="preserve"> -&gt; UE via CP</w:t>
      </w:r>
    </w:p>
    <w:p w14:paraId="6E681176" w14:textId="77777777" w:rsidR="00BA0B39" w:rsidRPr="0021371C" w:rsidRDefault="00BA0B39" w:rsidP="00226B7E">
      <w:pPr>
        <w:pStyle w:val="ListParagraph"/>
        <w:widowControl/>
        <w:numPr>
          <w:ilvl w:val="0"/>
          <w:numId w:val="31"/>
        </w:numPr>
        <w:overflowPunct w:val="0"/>
        <w:spacing w:before="120" w:after="120" w:line="276" w:lineRule="auto"/>
        <w:ind w:firstLineChars="0"/>
        <w:rPr>
          <w:rFonts w:ascii="Times New Roman" w:eastAsia="宋体" w:hAnsi="Times New Roman" w:cs="Times New Roman"/>
          <w:kern w:val="0"/>
          <w:sz w:val="20"/>
          <w:szCs w:val="21"/>
        </w:rPr>
      </w:pPr>
      <w:r w:rsidRPr="0021371C">
        <w:rPr>
          <w:rFonts w:ascii="Times New Roman" w:eastAsia="宋体" w:hAnsi="Times New Roman" w:cs="Times New Roman" w:hint="eastAsia"/>
          <w:kern w:val="0"/>
          <w:sz w:val="20"/>
          <w:szCs w:val="21"/>
        </w:rPr>
        <w:t>O</w:t>
      </w:r>
      <w:r w:rsidRPr="0021371C">
        <w:rPr>
          <w:rFonts w:ascii="Times New Roman" w:eastAsia="宋体" w:hAnsi="Times New Roman" w:cs="Times New Roman"/>
          <w:kern w:val="0"/>
          <w:sz w:val="20"/>
          <w:szCs w:val="21"/>
        </w:rPr>
        <w:t xml:space="preserve">TA solution 2: CN -&gt; UE via </w:t>
      </w:r>
      <w:proofErr w:type="spellStart"/>
      <w:r w:rsidRPr="0021371C">
        <w:rPr>
          <w:rFonts w:ascii="Times New Roman" w:eastAsia="宋体" w:hAnsi="Times New Roman" w:cs="Times New Roman"/>
          <w:kern w:val="0"/>
          <w:sz w:val="20"/>
          <w:szCs w:val="21"/>
        </w:rPr>
        <w:t>gNB</w:t>
      </w:r>
      <w:proofErr w:type="spellEnd"/>
    </w:p>
    <w:p w14:paraId="2972CA63" w14:textId="77777777" w:rsidR="00BA0B39" w:rsidRPr="00226B7E" w:rsidRDefault="00BA0B39" w:rsidP="00226B7E">
      <w:pPr>
        <w:pStyle w:val="ListParagraph"/>
        <w:widowControl/>
        <w:numPr>
          <w:ilvl w:val="0"/>
          <w:numId w:val="31"/>
        </w:numPr>
        <w:overflowPunct w:val="0"/>
        <w:spacing w:before="120" w:after="120" w:line="276" w:lineRule="auto"/>
        <w:ind w:firstLineChars="0"/>
        <w:rPr>
          <w:rFonts w:ascii="Times New Roman" w:eastAsia="宋体" w:hAnsi="Times New Roman" w:cs="Times New Roman"/>
          <w:kern w:val="0"/>
          <w:sz w:val="20"/>
          <w:szCs w:val="21"/>
        </w:rPr>
      </w:pPr>
      <w:r w:rsidRPr="00226B7E">
        <w:rPr>
          <w:rFonts w:ascii="Times New Roman" w:eastAsia="宋体" w:hAnsi="Times New Roman" w:cs="Times New Roman" w:hint="eastAsia"/>
          <w:kern w:val="0"/>
          <w:sz w:val="20"/>
          <w:szCs w:val="21"/>
        </w:rPr>
        <w:t>O</w:t>
      </w:r>
      <w:r w:rsidRPr="00226B7E">
        <w:rPr>
          <w:rFonts w:ascii="Times New Roman" w:eastAsia="宋体" w:hAnsi="Times New Roman" w:cs="Times New Roman"/>
          <w:kern w:val="0"/>
          <w:sz w:val="20"/>
          <w:szCs w:val="21"/>
        </w:rPr>
        <w:t xml:space="preserve">TA solution 3: OAM -&gt; UE via </w:t>
      </w:r>
      <w:proofErr w:type="spellStart"/>
      <w:r w:rsidRPr="00226B7E">
        <w:rPr>
          <w:rFonts w:ascii="Times New Roman" w:eastAsia="宋体" w:hAnsi="Times New Roman" w:cs="Times New Roman"/>
          <w:kern w:val="0"/>
          <w:sz w:val="20"/>
          <w:szCs w:val="21"/>
        </w:rPr>
        <w:t>gNB</w:t>
      </w:r>
      <w:proofErr w:type="spellEnd"/>
    </w:p>
    <w:p w14:paraId="1D0839BD" w14:textId="4A8588C4" w:rsidR="009A47C8" w:rsidRPr="009A47C8" w:rsidRDefault="009A47C8" w:rsidP="009A47C8">
      <w:pPr>
        <w:widowControl/>
        <w:overflowPunct w:val="0"/>
        <w:spacing w:before="120" w:after="120" w:line="276" w:lineRule="auto"/>
        <w:rPr>
          <w:rFonts w:ascii="Times New Roman" w:eastAsia="宋体" w:hAnsi="Times New Roman" w:cs="Times New Roman"/>
          <w:kern w:val="0"/>
          <w:sz w:val="20"/>
          <w:szCs w:val="21"/>
        </w:rPr>
      </w:pPr>
      <w:r>
        <w:rPr>
          <w:rFonts w:ascii="Times New Roman" w:eastAsia="宋体" w:hAnsi="Times New Roman" w:cs="Times New Roman"/>
          <w:kern w:val="0"/>
          <w:sz w:val="20"/>
          <w:szCs w:val="21"/>
        </w:rPr>
        <w:t xml:space="preserve">Furthermore, the following </w:t>
      </w:r>
      <w:r w:rsidRPr="009A47C8">
        <w:rPr>
          <w:rFonts w:ascii="Times New Roman" w:eastAsia="宋体" w:hAnsi="Times New Roman" w:cs="Times New Roman"/>
          <w:kern w:val="0"/>
          <w:sz w:val="20"/>
          <w:szCs w:val="21"/>
        </w:rPr>
        <w:t>challenges and potential suitable scenario</w:t>
      </w:r>
      <w:r w:rsidR="00BA3C88">
        <w:rPr>
          <w:rFonts w:ascii="Times New Roman" w:eastAsia="宋体" w:hAnsi="Times New Roman" w:cs="Times New Roman"/>
          <w:kern w:val="0"/>
          <w:sz w:val="20"/>
          <w:szCs w:val="21"/>
        </w:rPr>
        <w:t>s</w:t>
      </w:r>
      <w:r w:rsidRPr="009A47C8">
        <w:rPr>
          <w:rFonts w:ascii="Times New Roman" w:eastAsia="宋体" w:hAnsi="Times New Roman" w:cs="Times New Roman"/>
          <w:kern w:val="0"/>
          <w:sz w:val="20"/>
          <w:szCs w:val="21"/>
        </w:rPr>
        <w:t xml:space="preserve"> for OTA solutions</w:t>
      </w:r>
      <w:r>
        <w:rPr>
          <w:rFonts w:ascii="Times New Roman" w:eastAsia="宋体" w:hAnsi="Times New Roman" w:cs="Times New Roman"/>
          <w:kern w:val="0"/>
          <w:sz w:val="20"/>
          <w:szCs w:val="21"/>
        </w:rPr>
        <w:t xml:space="preserve"> were listed:</w:t>
      </w:r>
    </w:p>
    <w:p w14:paraId="33CB0ECF" w14:textId="19E00695" w:rsidR="00BA0B39" w:rsidRDefault="009A47C8" w:rsidP="009A47C8">
      <w:pPr>
        <w:pStyle w:val="Obs-prop"/>
        <w:jc w:val="center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able 2.1-1 </w:t>
      </w:r>
      <w:r w:rsidR="00CE112E">
        <w:rPr>
          <w:lang w:eastAsia="zh-CN"/>
        </w:rPr>
        <w:t>C</w:t>
      </w:r>
      <w:r w:rsidR="0065331E" w:rsidRPr="0065331E">
        <w:rPr>
          <w:lang w:eastAsia="zh-CN"/>
        </w:rPr>
        <w:t xml:space="preserve">hallenges and potential suitable scenario for OTA </w:t>
      </w:r>
      <w:proofErr w:type="gramStart"/>
      <w:r w:rsidR="0065331E" w:rsidRPr="0065331E">
        <w:rPr>
          <w:lang w:eastAsia="zh-CN"/>
        </w:rPr>
        <w:t>solutions</w:t>
      </w:r>
      <w:r w:rsidR="00F5516C">
        <w:rPr>
          <w:lang w:eastAsia="zh-CN"/>
        </w:rPr>
        <w:t>[</w:t>
      </w:r>
      <w:proofErr w:type="gramEnd"/>
      <w:r w:rsidR="00F5516C">
        <w:rPr>
          <w:lang w:eastAsia="zh-CN"/>
        </w:rPr>
        <w:t>2]</w:t>
      </w:r>
    </w:p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1555"/>
        <w:gridCol w:w="1275"/>
        <w:gridCol w:w="6521"/>
      </w:tblGrid>
      <w:tr w:rsidR="00BA0B39" w:rsidRPr="00E66947" w14:paraId="5DD0681E" w14:textId="77777777" w:rsidTr="00F5516C">
        <w:tc>
          <w:tcPr>
            <w:tcW w:w="1555" w:type="dxa"/>
            <w:vMerge w:val="restart"/>
          </w:tcPr>
          <w:p w14:paraId="1003E2AF" w14:textId="77777777" w:rsidR="00BA0B39" w:rsidRPr="00E66947" w:rsidRDefault="00BA0B39" w:rsidP="00EE1B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6947">
              <w:rPr>
                <w:rFonts w:ascii="Times New Roman" w:hAnsi="Times New Roman" w:cs="Times New Roman"/>
                <w:sz w:val="20"/>
                <w:szCs w:val="20"/>
              </w:rPr>
              <w:t>OTA Solution 1a</w:t>
            </w:r>
          </w:p>
        </w:tc>
        <w:tc>
          <w:tcPr>
            <w:tcW w:w="1275" w:type="dxa"/>
          </w:tcPr>
          <w:p w14:paraId="001C11FE" w14:textId="77777777" w:rsidR="00BA0B39" w:rsidRPr="00E66947" w:rsidRDefault="00BA0B39" w:rsidP="00EE1B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6947">
              <w:rPr>
                <w:rFonts w:ascii="Times New Roman" w:hAnsi="Times New Roman" w:cs="Times New Roman"/>
                <w:sz w:val="20"/>
                <w:szCs w:val="20"/>
              </w:rPr>
              <w:t>Challenges</w:t>
            </w:r>
          </w:p>
        </w:tc>
        <w:tc>
          <w:tcPr>
            <w:tcW w:w="6521" w:type="dxa"/>
          </w:tcPr>
          <w:p w14:paraId="4FEAFC83" w14:textId="77777777" w:rsidR="00BA0B39" w:rsidRPr="00E66947" w:rsidRDefault="00BA0B39" w:rsidP="00BA0B39">
            <w:pPr>
              <w:pStyle w:val="ListParagraph"/>
              <w:widowControl/>
              <w:numPr>
                <w:ilvl w:val="0"/>
                <w:numId w:val="30"/>
              </w:numPr>
              <w:suppressAutoHyphens/>
              <w:spacing w:before="120" w:after="200" w:line="276" w:lineRule="auto"/>
              <w:ind w:firstLineChars="0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66947">
              <w:rPr>
                <w:rFonts w:ascii="Times New Roman" w:hAnsi="Times New Roman" w:cs="Times New Roman"/>
                <w:sz w:val="20"/>
                <w:szCs w:val="20"/>
              </w:rPr>
              <w:t>Not feasible to have RRC buffer &gt;200Mbyte for UE in 5G</w:t>
            </w:r>
          </w:p>
          <w:p w14:paraId="04E61320" w14:textId="77777777" w:rsidR="00BA0B39" w:rsidRPr="00E66947" w:rsidRDefault="00BA0B39" w:rsidP="00BA0B39">
            <w:pPr>
              <w:pStyle w:val="ListParagraph"/>
              <w:widowControl/>
              <w:numPr>
                <w:ilvl w:val="0"/>
                <w:numId w:val="30"/>
              </w:numPr>
              <w:suppressAutoHyphens/>
              <w:spacing w:before="120" w:after="200" w:line="276" w:lineRule="auto"/>
              <w:ind w:firstLineChars="0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66947">
              <w:rPr>
                <w:rFonts w:ascii="Times New Roman" w:hAnsi="Times New Roman" w:cs="Times New Roman"/>
                <w:sz w:val="20"/>
                <w:szCs w:val="20"/>
              </w:rPr>
              <w:t>Significant specification impact:</w:t>
            </w:r>
          </w:p>
          <w:p w14:paraId="097852D9" w14:textId="77777777" w:rsidR="00BA0B39" w:rsidRPr="00E66947" w:rsidRDefault="00BA0B39" w:rsidP="00BA0B39">
            <w:pPr>
              <w:pStyle w:val="ListParagraph"/>
              <w:widowControl/>
              <w:numPr>
                <w:ilvl w:val="1"/>
                <w:numId w:val="30"/>
              </w:numPr>
              <w:suppressAutoHyphens/>
              <w:spacing w:before="120" w:after="200" w:line="276" w:lineRule="auto"/>
              <w:ind w:firstLineChars="0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66947">
              <w:rPr>
                <w:rFonts w:ascii="Times New Roman" w:hAnsi="Times New Roman" w:cs="Times New Roman"/>
                <w:sz w:val="20"/>
                <w:szCs w:val="20"/>
              </w:rPr>
              <w:t xml:space="preserve">Other segmentation beyond RRC layer requires a new SRB protocol stack to perform segmentation, including functions such as handling segmentation, retransmission, </w:t>
            </w:r>
            <w:proofErr w:type="spellStart"/>
            <w:r w:rsidRPr="00E66947">
              <w:rPr>
                <w:rFonts w:ascii="Times New Roman" w:hAnsi="Times New Roman" w:cs="Times New Roman"/>
                <w:sz w:val="20"/>
                <w:szCs w:val="20"/>
              </w:rPr>
              <w:t>etc</w:t>
            </w:r>
            <w:proofErr w:type="spellEnd"/>
          </w:p>
          <w:p w14:paraId="680F065A" w14:textId="77777777" w:rsidR="00BA0B39" w:rsidRPr="00E66947" w:rsidRDefault="00BA0B39" w:rsidP="00BA0B39">
            <w:pPr>
              <w:pStyle w:val="ListParagraph"/>
              <w:widowControl/>
              <w:numPr>
                <w:ilvl w:val="1"/>
                <w:numId w:val="30"/>
              </w:numPr>
              <w:suppressAutoHyphens/>
              <w:spacing w:before="120" w:after="200" w:line="276" w:lineRule="auto"/>
              <w:ind w:firstLineChars="0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66947">
              <w:rPr>
                <w:rFonts w:ascii="Times New Roman" w:hAnsi="Times New Roman" w:cs="Times New Roman"/>
                <w:sz w:val="20"/>
                <w:szCs w:val="20"/>
              </w:rPr>
              <w:t xml:space="preserve">UE selection </w:t>
            </w:r>
          </w:p>
          <w:p w14:paraId="23739B64" w14:textId="77777777" w:rsidR="00BA0B39" w:rsidRPr="00E66947" w:rsidRDefault="00BA0B39" w:rsidP="00BA0B39">
            <w:pPr>
              <w:pStyle w:val="ListParagraph"/>
              <w:widowControl/>
              <w:numPr>
                <w:ilvl w:val="0"/>
                <w:numId w:val="30"/>
              </w:numPr>
              <w:suppressAutoHyphens/>
              <w:spacing w:before="120" w:after="200" w:line="276" w:lineRule="auto"/>
              <w:ind w:firstLineChars="0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6694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Challenges to support E2E reliability, considering dataset/model parameter transfer is shared by different </w:t>
            </w:r>
            <w:proofErr w:type="spellStart"/>
            <w:r w:rsidRPr="00E66947">
              <w:rPr>
                <w:rFonts w:ascii="Times New Roman" w:hAnsi="Times New Roman" w:cs="Times New Roman"/>
                <w:sz w:val="20"/>
                <w:szCs w:val="20"/>
              </w:rPr>
              <w:t>gNB</w:t>
            </w:r>
            <w:proofErr w:type="spellEnd"/>
            <w:r w:rsidRPr="00E66947">
              <w:rPr>
                <w:rFonts w:ascii="Times New Roman" w:hAnsi="Times New Roman" w:cs="Times New Roman"/>
                <w:sz w:val="20"/>
                <w:szCs w:val="20"/>
              </w:rPr>
              <w:t>/vendors during UE mobility and different RRC state transition</w:t>
            </w:r>
          </w:p>
          <w:p w14:paraId="251D0600" w14:textId="77777777" w:rsidR="00BA0B39" w:rsidRPr="00E66947" w:rsidRDefault="00BA0B39" w:rsidP="00BA0B39">
            <w:pPr>
              <w:pStyle w:val="ListParagraph"/>
              <w:widowControl/>
              <w:numPr>
                <w:ilvl w:val="0"/>
                <w:numId w:val="30"/>
              </w:numPr>
              <w:suppressAutoHyphens/>
              <w:spacing w:before="120" w:after="200" w:line="276" w:lineRule="auto"/>
              <w:ind w:firstLineChars="0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66947">
              <w:rPr>
                <w:rFonts w:ascii="Times New Roman" w:hAnsi="Times New Roman" w:cs="Times New Roman"/>
                <w:sz w:val="20"/>
                <w:szCs w:val="20"/>
              </w:rPr>
              <w:t>Uu</w:t>
            </w:r>
            <w:proofErr w:type="spellEnd"/>
            <w:r w:rsidRPr="00E66947">
              <w:rPr>
                <w:rFonts w:ascii="Times New Roman" w:hAnsi="Times New Roman" w:cs="Times New Roman"/>
                <w:sz w:val="20"/>
                <w:szCs w:val="20"/>
              </w:rPr>
              <w:t xml:space="preserve"> overhead for data collection from UE and dataset/model parameter transfer to UE </w:t>
            </w:r>
          </w:p>
          <w:p w14:paraId="657BEA17" w14:textId="77777777" w:rsidR="00BA0B39" w:rsidRPr="00E66947" w:rsidRDefault="00BA0B39" w:rsidP="00BA0B39">
            <w:pPr>
              <w:pStyle w:val="ListParagraph"/>
              <w:widowControl/>
              <w:numPr>
                <w:ilvl w:val="0"/>
                <w:numId w:val="30"/>
              </w:numPr>
              <w:suppressAutoHyphens/>
              <w:spacing w:before="120" w:after="200" w:line="276" w:lineRule="auto"/>
              <w:ind w:firstLineChars="0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66947">
              <w:rPr>
                <w:rFonts w:ascii="Times New Roman" w:hAnsi="Times New Roman" w:cs="Times New Roman"/>
                <w:sz w:val="20"/>
                <w:szCs w:val="20"/>
              </w:rPr>
              <w:t xml:space="preserve">Overloading CP with large datasets would disrupt core control message transmission (e.g. service degradation, reliability, </w:t>
            </w:r>
            <w:proofErr w:type="spellStart"/>
            <w:r w:rsidRPr="00E66947">
              <w:rPr>
                <w:rFonts w:ascii="Times New Roman" w:hAnsi="Times New Roman" w:cs="Times New Roman"/>
                <w:sz w:val="20"/>
                <w:szCs w:val="20"/>
              </w:rPr>
              <w:t>etc</w:t>
            </w:r>
            <w:proofErr w:type="spellEnd"/>
            <w:r w:rsidRPr="00E66947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BA0B39" w:rsidRPr="00E66947" w14:paraId="62D37EEC" w14:textId="77777777" w:rsidTr="00F5516C">
        <w:tc>
          <w:tcPr>
            <w:tcW w:w="1555" w:type="dxa"/>
            <w:vMerge/>
          </w:tcPr>
          <w:p w14:paraId="1F373917" w14:textId="77777777" w:rsidR="00BA0B39" w:rsidRPr="00E66947" w:rsidRDefault="00BA0B39" w:rsidP="00EE1B7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2495FA4E" w14:textId="77777777" w:rsidR="00BA0B39" w:rsidRPr="00E66947" w:rsidRDefault="00BA0B39" w:rsidP="00EE1B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6947">
              <w:rPr>
                <w:rFonts w:ascii="Times New Roman" w:hAnsi="Times New Roman" w:cs="Times New Roman"/>
                <w:sz w:val="20"/>
                <w:szCs w:val="20"/>
              </w:rPr>
              <w:t>Potential suitable scenario</w:t>
            </w:r>
          </w:p>
        </w:tc>
        <w:tc>
          <w:tcPr>
            <w:tcW w:w="6521" w:type="dxa"/>
          </w:tcPr>
          <w:p w14:paraId="28B038BC" w14:textId="77777777" w:rsidR="00BA0B39" w:rsidRPr="00E66947" w:rsidRDefault="00BA0B39" w:rsidP="00BA0B39">
            <w:pPr>
              <w:pStyle w:val="ListParagraph"/>
              <w:widowControl/>
              <w:numPr>
                <w:ilvl w:val="0"/>
                <w:numId w:val="30"/>
              </w:numPr>
              <w:suppressAutoHyphens/>
              <w:spacing w:before="120" w:after="200" w:line="276" w:lineRule="auto"/>
              <w:ind w:firstLineChars="0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66947">
              <w:rPr>
                <w:rFonts w:ascii="Times New Roman" w:hAnsi="Times New Roman" w:cs="Times New Roman"/>
                <w:sz w:val="20"/>
                <w:szCs w:val="20"/>
              </w:rPr>
              <w:t>Small dataset/model parameter size. However, the maximum RRC segment needs to be further studied</w:t>
            </w:r>
          </w:p>
          <w:p w14:paraId="0B7D5932" w14:textId="77777777" w:rsidR="00BA0B39" w:rsidRPr="00E66947" w:rsidRDefault="00BA0B39" w:rsidP="00BA0B39">
            <w:pPr>
              <w:pStyle w:val="ListParagraph"/>
              <w:widowControl/>
              <w:numPr>
                <w:ilvl w:val="0"/>
                <w:numId w:val="30"/>
              </w:numPr>
              <w:suppressAutoHyphens/>
              <w:spacing w:before="120" w:after="200" w:line="276" w:lineRule="auto"/>
              <w:ind w:firstLineChars="0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66947">
              <w:rPr>
                <w:rFonts w:ascii="Times New Roman" w:hAnsi="Times New Roman" w:cs="Times New Roman"/>
                <w:sz w:val="20"/>
                <w:szCs w:val="20"/>
              </w:rPr>
              <w:t>Split large dataset/model parameter into small pieces, and potentially send to multiple UEs, then gather by UE training entity. RAN2 has not study the feasibility of split dataset/model parameter to multiple UEs.</w:t>
            </w:r>
          </w:p>
        </w:tc>
      </w:tr>
      <w:tr w:rsidR="00BA0B39" w:rsidRPr="00E66947" w14:paraId="1E8841C8" w14:textId="77777777" w:rsidTr="00F5516C">
        <w:tc>
          <w:tcPr>
            <w:tcW w:w="1555" w:type="dxa"/>
            <w:vMerge w:val="restart"/>
          </w:tcPr>
          <w:p w14:paraId="66B90092" w14:textId="77777777" w:rsidR="00BA0B39" w:rsidRPr="00E66947" w:rsidRDefault="00BA0B39" w:rsidP="00EE1B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6947">
              <w:rPr>
                <w:rFonts w:ascii="Times New Roman" w:hAnsi="Times New Roman" w:cs="Times New Roman"/>
                <w:sz w:val="20"/>
                <w:szCs w:val="20"/>
              </w:rPr>
              <w:t>OTA Solution 2</w:t>
            </w:r>
          </w:p>
        </w:tc>
        <w:tc>
          <w:tcPr>
            <w:tcW w:w="1275" w:type="dxa"/>
          </w:tcPr>
          <w:p w14:paraId="6257BCE6" w14:textId="77777777" w:rsidR="00BA0B39" w:rsidRPr="00E66947" w:rsidRDefault="00BA0B39" w:rsidP="00EE1B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6947">
              <w:rPr>
                <w:rFonts w:ascii="Times New Roman" w:hAnsi="Times New Roman" w:cs="Times New Roman"/>
                <w:sz w:val="20"/>
                <w:szCs w:val="20"/>
              </w:rPr>
              <w:t>Challenges</w:t>
            </w:r>
          </w:p>
        </w:tc>
        <w:tc>
          <w:tcPr>
            <w:tcW w:w="6521" w:type="dxa"/>
          </w:tcPr>
          <w:p w14:paraId="5AF6B7EB" w14:textId="77777777" w:rsidR="00BA0B39" w:rsidRPr="00E66947" w:rsidRDefault="00BA0B39" w:rsidP="00BA0B39">
            <w:pPr>
              <w:pStyle w:val="ListParagraph"/>
              <w:widowControl/>
              <w:numPr>
                <w:ilvl w:val="0"/>
                <w:numId w:val="30"/>
              </w:numPr>
              <w:suppressAutoHyphens/>
              <w:spacing w:before="120" w:after="200" w:line="276" w:lineRule="auto"/>
              <w:ind w:firstLineChars="0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66947">
              <w:rPr>
                <w:rFonts w:ascii="Times New Roman" w:hAnsi="Times New Roman" w:cs="Times New Roman"/>
                <w:sz w:val="20"/>
                <w:szCs w:val="20"/>
              </w:rPr>
              <w:t>Same challenges as OTA solution 1a, if OTA solution 2 via CP</w:t>
            </w:r>
          </w:p>
          <w:p w14:paraId="45FA8F95" w14:textId="77777777" w:rsidR="00BA0B39" w:rsidRPr="00E66947" w:rsidRDefault="00BA0B39" w:rsidP="00BA0B39">
            <w:pPr>
              <w:pStyle w:val="ListParagraph"/>
              <w:widowControl/>
              <w:numPr>
                <w:ilvl w:val="0"/>
                <w:numId w:val="30"/>
              </w:numPr>
              <w:suppressAutoHyphens/>
              <w:spacing w:before="120" w:after="200" w:line="276" w:lineRule="auto"/>
              <w:ind w:firstLineChars="0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66947">
              <w:rPr>
                <w:rFonts w:ascii="Times New Roman" w:hAnsi="Times New Roman" w:cs="Times New Roman"/>
                <w:sz w:val="20"/>
                <w:szCs w:val="20"/>
              </w:rPr>
              <w:t xml:space="preserve">No benefit over non-OTA solution, as dataset/model parameter needs to transmit to CN, then transmit back to </w:t>
            </w:r>
            <w:proofErr w:type="spellStart"/>
            <w:r w:rsidRPr="00E66947">
              <w:rPr>
                <w:rFonts w:ascii="Times New Roman" w:hAnsi="Times New Roman" w:cs="Times New Roman"/>
                <w:sz w:val="20"/>
                <w:szCs w:val="20"/>
              </w:rPr>
              <w:t>gNB</w:t>
            </w:r>
            <w:proofErr w:type="spellEnd"/>
            <w:r w:rsidRPr="00E66947">
              <w:rPr>
                <w:rFonts w:ascii="Times New Roman" w:hAnsi="Times New Roman" w:cs="Times New Roman"/>
                <w:sz w:val="20"/>
                <w:szCs w:val="20"/>
              </w:rPr>
              <w:t xml:space="preserve">. Relaying dataset/model parameter via </w:t>
            </w:r>
            <w:proofErr w:type="spellStart"/>
            <w:r w:rsidRPr="00E66947">
              <w:rPr>
                <w:rFonts w:ascii="Times New Roman" w:hAnsi="Times New Roman" w:cs="Times New Roman"/>
                <w:sz w:val="20"/>
                <w:szCs w:val="20"/>
              </w:rPr>
              <w:t>gNB</w:t>
            </w:r>
            <w:proofErr w:type="spellEnd"/>
            <w:r w:rsidRPr="00E66947">
              <w:rPr>
                <w:rFonts w:ascii="Times New Roman" w:hAnsi="Times New Roman" w:cs="Times New Roman"/>
                <w:sz w:val="20"/>
                <w:szCs w:val="20"/>
              </w:rPr>
              <w:t xml:space="preserve"> to UE then back to UE training entity is not </w:t>
            </w:r>
            <w:proofErr w:type="spellStart"/>
            <w:r w:rsidRPr="00E66947">
              <w:rPr>
                <w:rFonts w:ascii="Times New Roman" w:hAnsi="Times New Roman" w:cs="Times New Roman"/>
                <w:sz w:val="20"/>
                <w:szCs w:val="20"/>
              </w:rPr>
              <w:t>desireable</w:t>
            </w:r>
            <w:proofErr w:type="spellEnd"/>
            <w:r w:rsidRPr="00E6694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38631F78" w14:textId="77777777" w:rsidR="00BA0B39" w:rsidRPr="00E66947" w:rsidRDefault="00BA0B39" w:rsidP="00BA0B39">
            <w:pPr>
              <w:pStyle w:val="ListParagraph"/>
              <w:widowControl/>
              <w:numPr>
                <w:ilvl w:val="0"/>
                <w:numId w:val="30"/>
              </w:numPr>
              <w:suppressAutoHyphens/>
              <w:spacing w:before="120" w:after="200" w:line="276" w:lineRule="auto"/>
              <w:ind w:firstLineChars="0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66947">
              <w:rPr>
                <w:rFonts w:ascii="Times New Roman" w:hAnsi="Times New Roman" w:cs="Times New Roman"/>
                <w:sz w:val="20"/>
                <w:szCs w:val="20"/>
              </w:rPr>
              <w:t>Unclear how to guarantee E2E reliability across multiple hops</w:t>
            </w:r>
          </w:p>
          <w:p w14:paraId="4DBB1E5A" w14:textId="77777777" w:rsidR="00BA0B39" w:rsidRPr="00E66947" w:rsidRDefault="00BA0B39" w:rsidP="00BA0B39">
            <w:pPr>
              <w:pStyle w:val="ListParagraph"/>
              <w:widowControl/>
              <w:numPr>
                <w:ilvl w:val="0"/>
                <w:numId w:val="30"/>
              </w:numPr>
              <w:suppressAutoHyphens/>
              <w:spacing w:before="120" w:after="200" w:line="276" w:lineRule="auto"/>
              <w:ind w:firstLineChars="0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66947">
              <w:rPr>
                <w:rFonts w:ascii="Times New Roman" w:hAnsi="Times New Roman" w:cs="Times New Roman"/>
                <w:sz w:val="20"/>
                <w:szCs w:val="20"/>
              </w:rPr>
              <w:t xml:space="preserve">A risk of proprietary information exposure if </w:t>
            </w:r>
            <w:proofErr w:type="spellStart"/>
            <w:r w:rsidRPr="00E66947">
              <w:rPr>
                <w:rFonts w:ascii="Times New Roman" w:hAnsi="Times New Roman" w:cs="Times New Roman"/>
                <w:sz w:val="20"/>
                <w:szCs w:val="20"/>
              </w:rPr>
              <w:t>gNB</w:t>
            </w:r>
            <w:proofErr w:type="spellEnd"/>
            <w:r w:rsidRPr="00E66947">
              <w:rPr>
                <w:rFonts w:ascii="Times New Roman" w:hAnsi="Times New Roman" w:cs="Times New Roman"/>
                <w:sz w:val="20"/>
                <w:szCs w:val="20"/>
              </w:rPr>
              <w:t xml:space="preserve"> and CN are not from the same NW vendor</w:t>
            </w:r>
          </w:p>
        </w:tc>
      </w:tr>
      <w:tr w:rsidR="00BA0B39" w:rsidRPr="00E66947" w14:paraId="564B512D" w14:textId="77777777" w:rsidTr="00F5516C">
        <w:tc>
          <w:tcPr>
            <w:tcW w:w="1555" w:type="dxa"/>
            <w:vMerge/>
          </w:tcPr>
          <w:p w14:paraId="6C505C63" w14:textId="77777777" w:rsidR="00BA0B39" w:rsidRPr="00E66947" w:rsidRDefault="00BA0B39" w:rsidP="00EE1B7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61F52DC9" w14:textId="77777777" w:rsidR="00BA0B39" w:rsidRPr="00E66947" w:rsidRDefault="00BA0B39" w:rsidP="00EE1B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6947">
              <w:rPr>
                <w:rFonts w:ascii="Times New Roman" w:hAnsi="Times New Roman" w:cs="Times New Roman"/>
                <w:sz w:val="20"/>
                <w:szCs w:val="20"/>
              </w:rPr>
              <w:t>Potential suitable scenario</w:t>
            </w:r>
          </w:p>
        </w:tc>
        <w:tc>
          <w:tcPr>
            <w:tcW w:w="6521" w:type="dxa"/>
          </w:tcPr>
          <w:p w14:paraId="15EA608C" w14:textId="77777777" w:rsidR="00BA0B39" w:rsidRPr="00E66947" w:rsidRDefault="00BA0B39" w:rsidP="00BA0B39">
            <w:pPr>
              <w:pStyle w:val="ListParagraph"/>
              <w:widowControl/>
              <w:numPr>
                <w:ilvl w:val="0"/>
                <w:numId w:val="30"/>
              </w:numPr>
              <w:suppressAutoHyphens/>
              <w:spacing w:before="120" w:after="200" w:line="276" w:lineRule="auto"/>
              <w:ind w:firstLineChars="0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66947">
              <w:rPr>
                <w:rFonts w:ascii="Times New Roman" w:hAnsi="Times New Roman" w:cs="Times New Roman"/>
                <w:sz w:val="20"/>
                <w:szCs w:val="20"/>
              </w:rPr>
              <w:t>Feasibility analysis of OTA solution 2 via CP is the same as OTA solution 1a.</w:t>
            </w:r>
          </w:p>
          <w:p w14:paraId="5B869D3F" w14:textId="77777777" w:rsidR="00BA0B39" w:rsidRPr="00E66947" w:rsidRDefault="00BA0B39" w:rsidP="00BA0B39">
            <w:pPr>
              <w:pStyle w:val="ListParagraph"/>
              <w:widowControl/>
              <w:numPr>
                <w:ilvl w:val="0"/>
                <w:numId w:val="30"/>
              </w:numPr>
              <w:suppressAutoHyphens/>
              <w:spacing w:before="120" w:after="200" w:line="276" w:lineRule="auto"/>
              <w:ind w:firstLineChars="0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66947">
              <w:rPr>
                <w:rStyle w:val="B1Char"/>
                <w:rFonts w:eastAsiaTheme="minorEastAsia"/>
              </w:rPr>
              <w:t>OTA solution 2 and its feasibility is required to be evaluated by RAN3 and SA2.</w:t>
            </w:r>
          </w:p>
        </w:tc>
      </w:tr>
      <w:tr w:rsidR="00BA0B39" w:rsidRPr="00E66947" w14:paraId="5BDF7A47" w14:textId="77777777" w:rsidTr="00F5516C">
        <w:tc>
          <w:tcPr>
            <w:tcW w:w="1555" w:type="dxa"/>
            <w:vMerge w:val="restart"/>
          </w:tcPr>
          <w:p w14:paraId="22761CA4" w14:textId="77777777" w:rsidR="00BA0B39" w:rsidRPr="00E66947" w:rsidRDefault="00BA0B39" w:rsidP="00EE1B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6947">
              <w:rPr>
                <w:rFonts w:ascii="Times New Roman" w:hAnsi="Times New Roman" w:cs="Times New Roman"/>
                <w:sz w:val="20"/>
                <w:szCs w:val="20"/>
              </w:rPr>
              <w:t>OTA Solution 3</w:t>
            </w:r>
          </w:p>
        </w:tc>
        <w:tc>
          <w:tcPr>
            <w:tcW w:w="1275" w:type="dxa"/>
          </w:tcPr>
          <w:p w14:paraId="28358BA2" w14:textId="77777777" w:rsidR="00BA0B39" w:rsidRPr="00E66947" w:rsidRDefault="00BA0B39" w:rsidP="00EE1B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6947">
              <w:rPr>
                <w:rFonts w:ascii="Times New Roman" w:hAnsi="Times New Roman" w:cs="Times New Roman"/>
                <w:sz w:val="20"/>
                <w:szCs w:val="20"/>
              </w:rPr>
              <w:t>Challenges</w:t>
            </w:r>
          </w:p>
        </w:tc>
        <w:tc>
          <w:tcPr>
            <w:tcW w:w="6521" w:type="dxa"/>
          </w:tcPr>
          <w:p w14:paraId="293A8757" w14:textId="77777777" w:rsidR="00BA0B39" w:rsidRPr="00E66947" w:rsidRDefault="00BA0B39" w:rsidP="00BA0B39">
            <w:pPr>
              <w:pStyle w:val="ListParagraph"/>
              <w:widowControl/>
              <w:numPr>
                <w:ilvl w:val="0"/>
                <w:numId w:val="30"/>
              </w:numPr>
              <w:suppressAutoHyphens/>
              <w:spacing w:before="120" w:after="200" w:line="276" w:lineRule="auto"/>
              <w:ind w:firstLineChars="0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66947">
              <w:rPr>
                <w:rFonts w:ascii="Times New Roman" w:hAnsi="Times New Roman" w:cs="Times New Roman"/>
                <w:sz w:val="20"/>
                <w:szCs w:val="20"/>
              </w:rPr>
              <w:t>Same challenges as OTA solution 1a, if OTA solution 2 via CP</w:t>
            </w:r>
          </w:p>
          <w:p w14:paraId="4566E501" w14:textId="77777777" w:rsidR="00BA0B39" w:rsidRPr="00E66947" w:rsidRDefault="00BA0B39" w:rsidP="00BA0B39">
            <w:pPr>
              <w:pStyle w:val="ListParagraph"/>
              <w:widowControl/>
              <w:numPr>
                <w:ilvl w:val="0"/>
                <w:numId w:val="30"/>
              </w:numPr>
              <w:suppressAutoHyphens/>
              <w:spacing w:before="120" w:after="200" w:line="276" w:lineRule="auto"/>
              <w:ind w:firstLineChars="0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66947">
              <w:rPr>
                <w:rFonts w:ascii="Times New Roman" w:hAnsi="Times New Roman" w:cs="Times New Roman"/>
                <w:sz w:val="20"/>
                <w:szCs w:val="20"/>
              </w:rPr>
              <w:t xml:space="preserve">No benefit over non-OTA solution, as dataset/model parameter needs to transmit to OAM, then transmit back to </w:t>
            </w:r>
            <w:proofErr w:type="spellStart"/>
            <w:r w:rsidRPr="00E66947">
              <w:rPr>
                <w:rFonts w:ascii="Times New Roman" w:hAnsi="Times New Roman" w:cs="Times New Roman"/>
                <w:sz w:val="20"/>
                <w:szCs w:val="20"/>
              </w:rPr>
              <w:t>gNB</w:t>
            </w:r>
            <w:proofErr w:type="spellEnd"/>
            <w:r w:rsidRPr="00E6694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176C2D62" w14:textId="77777777" w:rsidR="00BA0B39" w:rsidRPr="00E66947" w:rsidRDefault="00BA0B39" w:rsidP="00BA0B39">
            <w:pPr>
              <w:pStyle w:val="ListParagraph"/>
              <w:widowControl/>
              <w:numPr>
                <w:ilvl w:val="0"/>
                <w:numId w:val="30"/>
              </w:numPr>
              <w:suppressAutoHyphens/>
              <w:spacing w:before="120" w:after="200" w:line="276" w:lineRule="auto"/>
              <w:ind w:firstLineChars="0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66947">
              <w:rPr>
                <w:rFonts w:ascii="Times New Roman" w:hAnsi="Times New Roman" w:cs="Times New Roman"/>
                <w:sz w:val="20"/>
                <w:szCs w:val="20"/>
              </w:rPr>
              <w:t>Unclear how to guarantee E2E reliability across multiple hops</w:t>
            </w:r>
          </w:p>
          <w:p w14:paraId="2C15D029" w14:textId="77777777" w:rsidR="00BA0B39" w:rsidRPr="00E66947" w:rsidRDefault="00BA0B39" w:rsidP="00BA0B39">
            <w:pPr>
              <w:pStyle w:val="ListParagraph"/>
              <w:widowControl/>
              <w:numPr>
                <w:ilvl w:val="0"/>
                <w:numId w:val="30"/>
              </w:numPr>
              <w:suppressAutoHyphens/>
              <w:spacing w:before="120" w:after="200" w:line="276" w:lineRule="auto"/>
              <w:ind w:firstLineChars="0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66947">
              <w:rPr>
                <w:rFonts w:ascii="Times New Roman" w:hAnsi="Times New Roman" w:cs="Times New Roman"/>
                <w:sz w:val="20"/>
                <w:szCs w:val="20"/>
              </w:rPr>
              <w:t>A risk of proprietary information exposure that OAM may share to a second NW vendor</w:t>
            </w:r>
          </w:p>
        </w:tc>
      </w:tr>
      <w:tr w:rsidR="00BA0B39" w:rsidRPr="00E66947" w14:paraId="22DFCF98" w14:textId="77777777" w:rsidTr="00F5516C">
        <w:tc>
          <w:tcPr>
            <w:tcW w:w="1555" w:type="dxa"/>
            <w:vMerge/>
          </w:tcPr>
          <w:p w14:paraId="2762D747" w14:textId="77777777" w:rsidR="00BA0B39" w:rsidRPr="00E66947" w:rsidRDefault="00BA0B39" w:rsidP="00EE1B7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15E97E56" w14:textId="77777777" w:rsidR="00BA0B39" w:rsidRPr="00E66947" w:rsidRDefault="00BA0B39" w:rsidP="00EE1B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6947">
              <w:rPr>
                <w:rFonts w:ascii="Times New Roman" w:hAnsi="Times New Roman" w:cs="Times New Roman"/>
                <w:sz w:val="20"/>
                <w:szCs w:val="20"/>
              </w:rPr>
              <w:t>Potential suitable scenario</w:t>
            </w:r>
          </w:p>
        </w:tc>
        <w:tc>
          <w:tcPr>
            <w:tcW w:w="6521" w:type="dxa"/>
          </w:tcPr>
          <w:p w14:paraId="39A05DEB" w14:textId="77777777" w:rsidR="00BA0B39" w:rsidRPr="00E66947" w:rsidRDefault="00BA0B39" w:rsidP="00BA0B39">
            <w:pPr>
              <w:pStyle w:val="ListParagraph"/>
              <w:widowControl/>
              <w:numPr>
                <w:ilvl w:val="0"/>
                <w:numId w:val="30"/>
              </w:numPr>
              <w:suppressAutoHyphens/>
              <w:spacing w:before="120" w:after="200" w:line="276" w:lineRule="auto"/>
              <w:ind w:firstLineChars="0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66947">
              <w:rPr>
                <w:rFonts w:ascii="Times New Roman" w:hAnsi="Times New Roman" w:cs="Times New Roman"/>
                <w:sz w:val="20"/>
                <w:szCs w:val="20"/>
              </w:rPr>
              <w:t>Feasibility analysis of OTA solution 3 via CP is the same as OTA solution 1a.</w:t>
            </w:r>
          </w:p>
          <w:p w14:paraId="583FCE72" w14:textId="77777777" w:rsidR="00BA0B39" w:rsidRPr="00E66947" w:rsidRDefault="00BA0B39" w:rsidP="00BA0B39">
            <w:pPr>
              <w:pStyle w:val="ListParagraph"/>
              <w:widowControl/>
              <w:numPr>
                <w:ilvl w:val="0"/>
                <w:numId w:val="30"/>
              </w:numPr>
              <w:suppressAutoHyphens/>
              <w:spacing w:before="120" w:after="200" w:line="276" w:lineRule="auto"/>
              <w:ind w:firstLineChars="0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66947">
              <w:rPr>
                <w:rStyle w:val="B1Char"/>
                <w:rFonts w:eastAsiaTheme="minorEastAsia"/>
              </w:rPr>
              <w:t>OTA solution 3 and its feasibility is required to be evaluated by RAN3 and SA5.</w:t>
            </w:r>
          </w:p>
        </w:tc>
      </w:tr>
    </w:tbl>
    <w:p w14:paraId="20E433B7" w14:textId="7FDC98CC" w:rsidR="00BA0B39" w:rsidRDefault="00BD0017" w:rsidP="006C35FB">
      <w:pPr>
        <w:widowControl/>
        <w:overflowPunct w:val="0"/>
        <w:spacing w:before="120" w:after="120" w:line="276" w:lineRule="auto"/>
        <w:rPr>
          <w:rFonts w:ascii="Times New Roman" w:eastAsia="宋体" w:hAnsi="Times New Roman" w:cs="Times New Roman"/>
          <w:kern w:val="0"/>
          <w:sz w:val="20"/>
          <w:szCs w:val="21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1"/>
        </w:rPr>
        <w:t>F</w:t>
      </w:r>
      <w:r>
        <w:rPr>
          <w:rFonts w:ascii="Times New Roman" w:eastAsia="宋体" w:hAnsi="Times New Roman" w:cs="Times New Roman"/>
          <w:kern w:val="0"/>
          <w:sz w:val="20"/>
          <w:szCs w:val="21"/>
        </w:rPr>
        <w:t>rom RAN2 perspective, further analysis can focus on Solution 1a since the challenges are shared by all these three solutions.</w:t>
      </w:r>
      <w:r w:rsidR="00167A08">
        <w:rPr>
          <w:rFonts w:ascii="Times New Roman" w:eastAsia="宋体" w:hAnsi="Times New Roman" w:cs="Times New Roman"/>
          <w:kern w:val="0"/>
          <w:sz w:val="20"/>
          <w:szCs w:val="21"/>
        </w:rPr>
        <w:t xml:space="preserve"> The detailed challenges are as follows:</w:t>
      </w:r>
    </w:p>
    <w:p w14:paraId="58008F08" w14:textId="7E5FCADE" w:rsidR="00911690" w:rsidRPr="00BD6BBA" w:rsidRDefault="00167A08" w:rsidP="00BD6BBA">
      <w:pPr>
        <w:pStyle w:val="ListParagraph"/>
        <w:widowControl/>
        <w:numPr>
          <w:ilvl w:val="0"/>
          <w:numId w:val="31"/>
        </w:numPr>
        <w:overflowPunct w:val="0"/>
        <w:spacing w:before="120" w:after="120" w:line="276" w:lineRule="auto"/>
        <w:ind w:firstLineChars="0"/>
        <w:rPr>
          <w:rFonts w:ascii="Times New Roman" w:eastAsia="宋体" w:hAnsi="Times New Roman" w:cs="Times New Roman"/>
          <w:kern w:val="0"/>
          <w:sz w:val="20"/>
          <w:szCs w:val="21"/>
        </w:rPr>
      </w:pPr>
      <w:r w:rsidRPr="0017491D">
        <w:rPr>
          <w:rFonts w:ascii="Times New Roman" w:eastAsia="宋体" w:hAnsi="Times New Roman" w:cs="Times New Roman"/>
          <w:b/>
          <w:kern w:val="0"/>
          <w:sz w:val="20"/>
          <w:szCs w:val="21"/>
        </w:rPr>
        <w:t>Challenge 1</w:t>
      </w:r>
      <w:r>
        <w:rPr>
          <w:rFonts w:ascii="Times New Roman" w:eastAsia="宋体" w:hAnsi="Times New Roman" w:cs="Times New Roman"/>
          <w:kern w:val="0"/>
          <w:sz w:val="20"/>
          <w:szCs w:val="21"/>
        </w:rPr>
        <w:t xml:space="preserve">: </w:t>
      </w:r>
      <w:r w:rsidR="00911690" w:rsidRPr="00BD6BBA">
        <w:rPr>
          <w:rFonts w:ascii="Times New Roman" w:eastAsia="宋体" w:hAnsi="Times New Roman" w:cs="Times New Roman"/>
          <w:kern w:val="0"/>
          <w:sz w:val="20"/>
          <w:szCs w:val="21"/>
        </w:rPr>
        <w:t>Not feasible to have RRC buffer &gt;200Mbyte for UE in 5G</w:t>
      </w:r>
    </w:p>
    <w:p w14:paraId="287C08E3" w14:textId="2434B93E" w:rsidR="00911690" w:rsidRPr="00BD6BBA" w:rsidRDefault="00167A08" w:rsidP="00BD6BBA">
      <w:pPr>
        <w:pStyle w:val="ListParagraph"/>
        <w:widowControl/>
        <w:numPr>
          <w:ilvl w:val="0"/>
          <w:numId w:val="31"/>
        </w:numPr>
        <w:overflowPunct w:val="0"/>
        <w:spacing w:before="120" w:after="120" w:line="276" w:lineRule="auto"/>
        <w:ind w:firstLineChars="0"/>
        <w:rPr>
          <w:rFonts w:ascii="Times New Roman" w:eastAsia="宋体" w:hAnsi="Times New Roman" w:cs="Times New Roman"/>
          <w:kern w:val="0"/>
          <w:sz w:val="20"/>
          <w:szCs w:val="21"/>
        </w:rPr>
      </w:pPr>
      <w:bookmarkStart w:id="7" w:name="OLE_LINK3"/>
      <w:r w:rsidRPr="0017491D">
        <w:rPr>
          <w:rFonts w:ascii="Times New Roman" w:eastAsia="宋体" w:hAnsi="Times New Roman" w:cs="Times New Roman"/>
          <w:b/>
          <w:kern w:val="0"/>
          <w:sz w:val="20"/>
          <w:szCs w:val="21"/>
        </w:rPr>
        <w:t>Challenge 2</w:t>
      </w:r>
      <w:bookmarkEnd w:id="7"/>
      <w:r>
        <w:rPr>
          <w:rFonts w:ascii="Times New Roman" w:eastAsia="宋体" w:hAnsi="Times New Roman" w:cs="Times New Roman"/>
          <w:kern w:val="0"/>
          <w:sz w:val="20"/>
          <w:szCs w:val="21"/>
        </w:rPr>
        <w:t xml:space="preserve">: </w:t>
      </w:r>
      <w:r w:rsidR="00911690" w:rsidRPr="00BD6BBA">
        <w:rPr>
          <w:rFonts w:ascii="Times New Roman" w:eastAsia="宋体" w:hAnsi="Times New Roman" w:cs="Times New Roman"/>
          <w:kern w:val="0"/>
          <w:sz w:val="20"/>
          <w:szCs w:val="21"/>
        </w:rPr>
        <w:t>Significant specification impact:</w:t>
      </w:r>
    </w:p>
    <w:p w14:paraId="396DC448" w14:textId="77777777" w:rsidR="00911690" w:rsidRPr="00E66947" w:rsidRDefault="00911690" w:rsidP="00911690">
      <w:pPr>
        <w:pStyle w:val="ListParagraph"/>
        <w:widowControl/>
        <w:numPr>
          <w:ilvl w:val="1"/>
          <w:numId w:val="30"/>
        </w:numPr>
        <w:suppressAutoHyphens/>
        <w:spacing w:before="120" w:after="200" w:line="276" w:lineRule="auto"/>
        <w:ind w:firstLineChars="0"/>
        <w:contextualSpacing/>
        <w:jc w:val="left"/>
        <w:rPr>
          <w:rFonts w:ascii="Times New Roman" w:hAnsi="Times New Roman" w:cs="Times New Roman"/>
          <w:sz w:val="20"/>
          <w:szCs w:val="20"/>
        </w:rPr>
      </w:pPr>
      <w:r w:rsidRPr="00E66947">
        <w:rPr>
          <w:rFonts w:ascii="Times New Roman" w:hAnsi="Times New Roman" w:cs="Times New Roman"/>
          <w:sz w:val="20"/>
          <w:szCs w:val="20"/>
        </w:rPr>
        <w:t xml:space="preserve">Other segmentation beyond RRC layer requires a new SRB protocol stack to perform segmentation, including functions such as handling segmentation, retransmission, </w:t>
      </w:r>
      <w:proofErr w:type="spellStart"/>
      <w:r w:rsidRPr="00E66947">
        <w:rPr>
          <w:rFonts w:ascii="Times New Roman" w:hAnsi="Times New Roman" w:cs="Times New Roman"/>
          <w:sz w:val="20"/>
          <w:szCs w:val="20"/>
        </w:rPr>
        <w:t>etc</w:t>
      </w:r>
      <w:proofErr w:type="spellEnd"/>
    </w:p>
    <w:p w14:paraId="430FD380" w14:textId="77777777" w:rsidR="00911690" w:rsidRPr="00E66947" w:rsidRDefault="00911690" w:rsidP="00911690">
      <w:pPr>
        <w:pStyle w:val="ListParagraph"/>
        <w:widowControl/>
        <w:numPr>
          <w:ilvl w:val="1"/>
          <w:numId w:val="30"/>
        </w:numPr>
        <w:suppressAutoHyphens/>
        <w:spacing w:before="120" w:after="200" w:line="276" w:lineRule="auto"/>
        <w:ind w:firstLineChars="0"/>
        <w:contextualSpacing/>
        <w:jc w:val="left"/>
        <w:rPr>
          <w:rFonts w:ascii="Times New Roman" w:hAnsi="Times New Roman" w:cs="Times New Roman"/>
          <w:sz w:val="20"/>
          <w:szCs w:val="20"/>
        </w:rPr>
      </w:pPr>
      <w:r w:rsidRPr="00E66947">
        <w:rPr>
          <w:rFonts w:ascii="Times New Roman" w:hAnsi="Times New Roman" w:cs="Times New Roman"/>
          <w:sz w:val="20"/>
          <w:szCs w:val="20"/>
        </w:rPr>
        <w:t xml:space="preserve">UE selection </w:t>
      </w:r>
    </w:p>
    <w:p w14:paraId="5131AB11" w14:textId="26113E97" w:rsidR="00911690" w:rsidRPr="00BD6BBA" w:rsidRDefault="00167A08" w:rsidP="00BD6BBA">
      <w:pPr>
        <w:pStyle w:val="ListParagraph"/>
        <w:widowControl/>
        <w:numPr>
          <w:ilvl w:val="0"/>
          <w:numId w:val="31"/>
        </w:numPr>
        <w:overflowPunct w:val="0"/>
        <w:spacing w:before="120" w:after="120" w:line="276" w:lineRule="auto"/>
        <w:ind w:firstLineChars="0"/>
        <w:rPr>
          <w:rFonts w:ascii="Times New Roman" w:eastAsia="宋体" w:hAnsi="Times New Roman" w:cs="Times New Roman"/>
          <w:kern w:val="0"/>
          <w:sz w:val="20"/>
          <w:szCs w:val="21"/>
        </w:rPr>
      </w:pPr>
      <w:r w:rsidRPr="00EE1B75">
        <w:rPr>
          <w:rFonts w:ascii="Times New Roman" w:eastAsia="宋体" w:hAnsi="Times New Roman" w:cs="Times New Roman"/>
          <w:b/>
          <w:kern w:val="0"/>
          <w:sz w:val="20"/>
          <w:szCs w:val="21"/>
        </w:rPr>
        <w:t xml:space="preserve">Challenge </w:t>
      </w:r>
      <w:r>
        <w:rPr>
          <w:rFonts w:ascii="Times New Roman" w:eastAsia="宋体" w:hAnsi="Times New Roman" w:cs="Times New Roman"/>
          <w:b/>
          <w:kern w:val="0"/>
          <w:sz w:val="20"/>
          <w:szCs w:val="21"/>
        </w:rPr>
        <w:t xml:space="preserve">3: </w:t>
      </w:r>
      <w:r w:rsidR="00911690" w:rsidRPr="00BD6BBA">
        <w:rPr>
          <w:rFonts w:ascii="Times New Roman" w:eastAsia="宋体" w:hAnsi="Times New Roman" w:cs="Times New Roman"/>
          <w:kern w:val="0"/>
          <w:sz w:val="20"/>
          <w:szCs w:val="21"/>
        </w:rPr>
        <w:t xml:space="preserve">Challenges to support E2E reliability, considering dataset/model parameter transfer is shared by different </w:t>
      </w:r>
      <w:proofErr w:type="spellStart"/>
      <w:r w:rsidR="00911690" w:rsidRPr="00BD6BBA">
        <w:rPr>
          <w:rFonts w:ascii="Times New Roman" w:eastAsia="宋体" w:hAnsi="Times New Roman" w:cs="Times New Roman"/>
          <w:kern w:val="0"/>
          <w:sz w:val="20"/>
          <w:szCs w:val="21"/>
        </w:rPr>
        <w:t>gNB</w:t>
      </w:r>
      <w:proofErr w:type="spellEnd"/>
      <w:r w:rsidR="00911690" w:rsidRPr="00BD6BBA">
        <w:rPr>
          <w:rFonts w:ascii="Times New Roman" w:eastAsia="宋体" w:hAnsi="Times New Roman" w:cs="Times New Roman"/>
          <w:kern w:val="0"/>
          <w:sz w:val="20"/>
          <w:szCs w:val="21"/>
        </w:rPr>
        <w:t>/vendors during UE mobility and different RRC state transition</w:t>
      </w:r>
    </w:p>
    <w:p w14:paraId="797C95A5" w14:textId="467EAA0D" w:rsidR="00911690" w:rsidRDefault="00167A08" w:rsidP="00911690">
      <w:pPr>
        <w:pStyle w:val="ListParagraph"/>
        <w:widowControl/>
        <w:numPr>
          <w:ilvl w:val="0"/>
          <w:numId w:val="31"/>
        </w:numPr>
        <w:overflowPunct w:val="0"/>
        <w:spacing w:before="120" w:after="120" w:line="276" w:lineRule="auto"/>
        <w:ind w:firstLineChars="0"/>
        <w:rPr>
          <w:rFonts w:ascii="Times New Roman" w:eastAsia="宋体" w:hAnsi="Times New Roman" w:cs="Times New Roman"/>
          <w:kern w:val="0"/>
          <w:sz w:val="20"/>
          <w:szCs w:val="21"/>
        </w:rPr>
      </w:pPr>
      <w:r w:rsidRPr="00EE1B75">
        <w:rPr>
          <w:rFonts w:ascii="Times New Roman" w:eastAsia="宋体" w:hAnsi="Times New Roman" w:cs="Times New Roman"/>
          <w:b/>
          <w:kern w:val="0"/>
          <w:sz w:val="20"/>
          <w:szCs w:val="21"/>
        </w:rPr>
        <w:lastRenderedPageBreak/>
        <w:t xml:space="preserve">Challenge </w:t>
      </w:r>
      <w:r>
        <w:rPr>
          <w:rFonts w:ascii="Times New Roman" w:eastAsia="宋体" w:hAnsi="Times New Roman" w:cs="Times New Roman"/>
          <w:b/>
          <w:kern w:val="0"/>
          <w:sz w:val="20"/>
          <w:szCs w:val="21"/>
        </w:rPr>
        <w:t xml:space="preserve">4: </w:t>
      </w:r>
      <w:proofErr w:type="spellStart"/>
      <w:r w:rsidR="00911690" w:rsidRPr="00BD6BBA">
        <w:rPr>
          <w:rFonts w:ascii="Times New Roman" w:eastAsia="宋体" w:hAnsi="Times New Roman" w:cs="Times New Roman"/>
          <w:kern w:val="0"/>
          <w:sz w:val="20"/>
          <w:szCs w:val="21"/>
        </w:rPr>
        <w:t>Uu</w:t>
      </w:r>
      <w:proofErr w:type="spellEnd"/>
      <w:r w:rsidR="00911690" w:rsidRPr="00BD6BBA">
        <w:rPr>
          <w:rFonts w:ascii="Times New Roman" w:eastAsia="宋体" w:hAnsi="Times New Roman" w:cs="Times New Roman"/>
          <w:kern w:val="0"/>
          <w:sz w:val="20"/>
          <w:szCs w:val="21"/>
        </w:rPr>
        <w:t xml:space="preserve"> overhead for data collection from UE and dataset/model parameter transfer to UE </w:t>
      </w:r>
    </w:p>
    <w:p w14:paraId="4A00B89B" w14:textId="66C77A9D" w:rsidR="00911690" w:rsidRPr="00BD6BBA" w:rsidRDefault="00167A08" w:rsidP="00BD6BBA">
      <w:pPr>
        <w:pStyle w:val="ListParagraph"/>
        <w:widowControl/>
        <w:numPr>
          <w:ilvl w:val="0"/>
          <w:numId w:val="31"/>
        </w:numPr>
        <w:overflowPunct w:val="0"/>
        <w:spacing w:before="120" w:after="120" w:line="276" w:lineRule="auto"/>
        <w:ind w:firstLineChars="0"/>
        <w:rPr>
          <w:rFonts w:ascii="Times New Roman" w:eastAsia="宋体" w:hAnsi="Times New Roman" w:cs="Times New Roman"/>
          <w:kern w:val="0"/>
          <w:sz w:val="20"/>
          <w:szCs w:val="21"/>
        </w:rPr>
      </w:pPr>
      <w:r w:rsidRPr="00EE1B75">
        <w:rPr>
          <w:rFonts w:ascii="Times New Roman" w:eastAsia="宋体" w:hAnsi="Times New Roman" w:cs="Times New Roman"/>
          <w:b/>
          <w:kern w:val="0"/>
          <w:sz w:val="20"/>
          <w:szCs w:val="21"/>
        </w:rPr>
        <w:t xml:space="preserve">Challenge </w:t>
      </w:r>
      <w:r>
        <w:rPr>
          <w:rFonts w:ascii="Times New Roman" w:eastAsia="宋体" w:hAnsi="Times New Roman" w:cs="Times New Roman"/>
          <w:b/>
          <w:kern w:val="0"/>
          <w:sz w:val="20"/>
          <w:szCs w:val="21"/>
        </w:rPr>
        <w:t xml:space="preserve">5: </w:t>
      </w:r>
      <w:r w:rsidR="00911690" w:rsidRPr="00EE1B75">
        <w:rPr>
          <w:rFonts w:ascii="Times New Roman" w:eastAsia="宋体" w:hAnsi="Times New Roman" w:cs="Times New Roman"/>
          <w:kern w:val="0"/>
          <w:sz w:val="20"/>
          <w:szCs w:val="21"/>
        </w:rPr>
        <w:t xml:space="preserve">Overloading CP with large datasets would disrupt core control message transmission (e.g. service degradation, reliability, </w:t>
      </w:r>
      <w:proofErr w:type="spellStart"/>
      <w:r w:rsidR="00911690" w:rsidRPr="00EE1B75">
        <w:rPr>
          <w:rFonts w:ascii="Times New Roman" w:eastAsia="宋体" w:hAnsi="Times New Roman" w:cs="Times New Roman"/>
          <w:kern w:val="0"/>
          <w:sz w:val="20"/>
          <w:szCs w:val="21"/>
        </w:rPr>
        <w:t>etc</w:t>
      </w:r>
      <w:proofErr w:type="spellEnd"/>
      <w:r w:rsidR="00911690" w:rsidRPr="00EE1B75">
        <w:rPr>
          <w:rFonts w:ascii="Times New Roman" w:eastAsia="宋体" w:hAnsi="Times New Roman" w:cs="Times New Roman"/>
          <w:kern w:val="0"/>
          <w:sz w:val="20"/>
          <w:szCs w:val="21"/>
        </w:rPr>
        <w:t>)</w:t>
      </w:r>
    </w:p>
    <w:p w14:paraId="6DC282D0" w14:textId="22644E9E" w:rsidR="007558D8" w:rsidRDefault="004D3580" w:rsidP="007558D8">
      <w:pPr>
        <w:widowControl/>
        <w:overflowPunct w:val="0"/>
        <w:spacing w:before="120" w:after="120" w:line="276" w:lineRule="auto"/>
        <w:rPr>
          <w:rFonts w:ascii="Times New Roman" w:eastAsia="宋体" w:hAnsi="Times New Roman" w:cs="Times New Roman"/>
          <w:kern w:val="0"/>
          <w:sz w:val="20"/>
          <w:szCs w:val="21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1"/>
        </w:rPr>
        <w:t>F</w:t>
      </w:r>
      <w:r>
        <w:rPr>
          <w:rFonts w:ascii="Times New Roman" w:eastAsia="宋体" w:hAnsi="Times New Roman" w:cs="Times New Roman"/>
          <w:kern w:val="0"/>
          <w:sz w:val="20"/>
          <w:szCs w:val="21"/>
        </w:rPr>
        <w:t xml:space="preserve">or </w:t>
      </w:r>
      <w:r w:rsidR="00340A07" w:rsidRPr="001E629F">
        <w:rPr>
          <w:rFonts w:ascii="Times New Roman" w:eastAsia="宋体" w:hAnsi="Times New Roman" w:cs="Times New Roman"/>
          <w:b/>
          <w:kern w:val="0"/>
          <w:sz w:val="20"/>
          <w:szCs w:val="21"/>
        </w:rPr>
        <w:t>challenge 1</w:t>
      </w:r>
      <w:r>
        <w:rPr>
          <w:rFonts w:ascii="Times New Roman" w:eastAsia="宋体" w:hAnsi="Times New Roman" w:cs="Times New Roman"/>
          <w:kern w:val="0"/>
          <w:sz w:val="20"/>
          <w:szCs w:val="21"/>
        </w:rPr>
        <w:t xml:space="preserve">, </w:t>
      </w:r>
      <w:r w:rsidR="00B776DB">
        <w:rPr>
          <w:rFonts w:ascii="Times New Roman" w:eastAsia="宋体" w:hAnsi="Times New Roman" w:cs="Times New Roman"/>
          <w:kern w:val="0"/>
          <w:sz w:val="20"/>
          <w:szCs w:val="21"/>
        </w:rPr>
        <w:t>the</w:t>
      </w:r>
      <w:r>
        <w:rPr>
          <w:rFonts w:ascii="Times New Roman" w:eastAsia="宋体" w:hAnsi="Times New Roman" w:cs="Times New Roman"/>
          <w:kern w:val="0"/>
          <w:sz w:val="20"/>
          <w:szCs w:val="21"/>
        </w:rPr>
        <w:t xml:space="preserve"> key </w:t>
      </w:r>
      <w:r w:rsidR="004C7D62">
        <w:rPr>
          <w:rFonts w:ascii="Times New Roman" w:eastAsia="宋体" w:hAnsi="Times New Roman" w:cs="Times New Roman"/>
          <w:kern w:val="0"/>
          <w:sz w:val="20"/>
          <w:szCs w:val="21"/>
        </w:rPr>
        <w:t>issue</w:t>
      </w:r>
      <w:r>
        <w:rPr>
          <w:rFonts w:ascii="Times New Roman" w:eastAsia="宋体" w:hAnsi="Times New Roman" w:cs="Times New Roman"/>
          <w:kern w:val="0"/>
          <w:sz w:val="20"/>
          <w:szCs w:val="21"/>
        </w:rPr>
        <w:t xml:space="preserve"> is the </w:t>
      </w:r>
      <w:r w:rsidR="00A76892">
        <w:rPr>
          <w:rFonts w:ascii="Times New Roman" w:eastAsia="宋体" w:hAnsi="Times New Roman" w:cs="Times New Roman" w:hint="eastAsia"/>
          <w:kern w:val="0"/>
          <w:sz w:val="20"/>
          <w:szCs w:val="21"/>
        </w:rPr>
        <w:t>maximum</w:t>
      </w:r>
      <w:r>
        <w:rPr>
          <w:rFonts w:ascii="Times New Roman" w:eastAsia="宋体" w:hAnsi="Times New Roman" w:cs="Times New Roman"/>
          <w:kern w:val="0"/>
          <w:sz w:val="20"/>
          <w:szCs w:val="21"/>
        </w:rPr>
        <w:t xml:space="preserve"> size. </w:t>
      </w:r>
      <w:r w:rsidR="007558D8">
        <w:rPr>
          <w:rFonts w:ascii="Times New Roman" w:eastAsia="宋体" w:hAnsi="Times New Roman" w:cs="Times New Roman"/>
          <w:kern w:val="0"/>
          <w:sz w:val="20"/>
          <w:szCs w:val="21"/>
        </w:rPr>
        <w:t>In the LS, t</w:t>
      </w:r>
      <w:r w:rsidR="007558D8" w:rsidRPr="00D57AE4">
        <w:rPr>
          <w:rFonts w:ascii="Times New Roman" w:eastAsia="宋体" w:hAnsi="Times New Roman" w:cs="Times New Roman"/>
          <w:kern w:val="0"/>
          <w:sz w:val="20"/>
          <w:szCs w:val="21"/>
        </w:rPr>
        <w:t xml:space="preserve">he </w:t>
      </w:r>
      <w:r w:rsidR="007558D8">
        <w:rPr>
          <w:rFonts w:ascii="Times New Roman" w:eastAsia="宋体" w:hAnsi="Times New Roman" w:cs="Times New Roman"/>
          <w:kern w:val="0"/>
          <w:sz w:val="20"/>
          <w:szCs w:val="21"/>
        </w:rPr>
        <w:t>typical size of selected options is indicated as follows:</w:t>
      </w:r>
    </w:p>
    <w:p w14:paraId="5A215E92" w14:textId="77777777" w:rsidR="007558D8" w:rsidRPr="00504FC0" w:rsidRDefault="007558D8" w:rsidP="007558D8">
      <w:pPr>
        <w:pStyle w:val="ListParagraph"/>
        <w:widowControl/>
        <w:numPr>
          <w:ilvl w:val="0"/>
          <w:numId w:val="14"/>
        </w:numPr>
        <w:spacing w:after="180"/>
        <w:ind w:firstLineChars="0"/>
        <w:rPr>
          <w:rFonts w:ascii="Times New Roman" w:eastAsia="Malgun Gothic" w:hAnsi="Times New Roman" w:cs="Times New Roman"/>
          <w:kern w:val="0"/>
          <w:sz w:val="20"/>
          <w:szCs w:val="20"/>
          <w:lang w:val="en-GB" w:eastAsia="en-US"/>
        </w:rPr>
      </w:pPr>
      <w:r w:rsidRPr="00504FC0">
        <w:rPr>
          <w:rFonts w:ascii="Times New Roman" w:eastAsia="Malgun Gothic" w:hAnsi="Times New Roman" w:cs="Times New Roman"/>
          <w:kern w:val="0"/>
          <w:sz w:val="20"/>
          <w:szCs w:val="20"/>
          <w:lang w:val="en-GB" w:eastAsia="en-US"/>
        </w:rPr>
        <w:t xml:space="preserve">For </w:t>
      </w:r>
      <w:r w:rsidRPr="00504FC0">
        <w:rPr>
          <w:rFonts w:ascii="Times" w:eastAsia="Batang" w:hAnsi="Times" w:cs="Arial"/>
          <w:kern w:val="0"/>
          <w:sz w:val="20"/>
          <w:szCs w:val="20"/>
          <w:lang w:eastAsia="ko-KR"/>
        </w:rPr>
        <w:t>Option 4-1, sharing {target CSI, CSI feedback} dataset</w:t>
      </w:r>
      <w:r w:rsidRPr="00504FC0">
        <w:rPr>
          <w:rFonts w:ascii="Times New Roman" w:eastAsia="Malgun Gothic" w:hAnsi="Times New Roman" w:cs="Times New Roman"/>
          <w:kern w:val="0"/>
          <w:sz w:val="20"/>
          <w:szCs w:val="20"/>
          <w:lang w:val="en-GB" w:eastAsia="en-US"/>
        </w:rPr>
        <w:t>, the typical size of dataset is 225 MB.</w:t>
      </w:r>
    </w:p>
    <w:p w14:paraId="2F4BC28D" w14:textId="339F71AD" w:rsidR="00027DAE" w:rsidRPr="00027DAE" w:rsidRDefault="007558D8" w:rsidP="00035481">
      <w:pPr>
        <w:pStyle w:val="ListParagraph"/>
        <w:widowControl/>
        <w:numPr>
          <w:ilvl w:val="0"/>
          <w:numId w:val="14"/>
        </w:numPr>
        <w:overflowPunct w:val="0"/>
        <w:spacing w:before="120" w:after="120" w:line="276" w:lineRule="auto"/>
        <w:ind w:firstLineChars="0"/>
        <w:rPr>
          <w:rFonts w:ascii="Times New Roman" w:eastAsia="宋体" w:hAnsi="Times New Roman" w:cs="Times New Roman"/>
          <w:kern w:val="0"/>
          <w:sz w:val="20"/>
          <w:szCs w:val="21"/>
        </w:rPr>
      </w:pPr>
      <w:r w:rsidRPr="00027DAE">
        <w:rPr>
          <w:rFonts w:ascii="Times New Roman" w:eastAsia="Malgun Gothic" w:hAnsi="Times New Roman" w:cs="Times New Roman"/>
          <w:kern w:val="0"/>
          <w:sz w:val="20"/>
          <w:szCs w:val="20"/>
          <w:lang w:val="en-GB" w:eastAsia="en-US"/>
        </w:rPr>
        <w:t xml:space="preserve">For </w:t>
      </w:r>
      <w:r w:rsidRPr="00027DAE">
        <w:rPr>
          <w:rFonts w:ascii="Times" w:eastAsia="Batang" w:hAnsi="Times" w:cs="Arial"/>
          <w:kern w:val="0"/>
          <w:sz w:val="20"/>
          <w:szCs w:val="20"/>
          <w:lang w:eastAsia="ko-KR"/>
        </w:rPr>
        <w:t>Option 3a-1 without target CSI: sharing encoder parameter, the typical size of model parameter is 11.6 MB</w:t>
      </w:r>
      <w:r w:rsidR="008229C0">
        <w:rPr>
          <w:rFonts w:ascii="Times" w:eastAsia="Batang" w:hAnsi="Times" w:cs="Arial"/>
          <w:kern w:val="0"/>
          <w:sz w:val="20"/>
          <w:szCs w:val="20"/>
          <w:lang w:eastAsia="ko-KR"/>
        </w:rPr>
        <w:t>.</w:t>
      </w:r>
    </w:p>
    <w:p w14:paraId="4B414FBB" w14:textId="7B52B737" w:rsidR="007558D8" w:rsidRPr="00027DAE" w:rsidRDefault="007558D8" w:rsidP="00035481">
      <w:pPr>
        <w:pStyle w:val="ListParagraph"/>
        <w:widowControl/>
        <w:numPr>
          <w:ilvl w:val="0"/>
          <w:numId w:val="14"/>
        </w:numPr>
        <w:overflowPunct w:val="0"/>
        <w:spacing w:before="120" w:after="120" w:line="276" w:lineRule="auto"/>
        <w:ind w:firstLineChars="0"/>
        <w:rPr>
          <w:rFonts w:ascii="Times New Roman" w:eastAsia="宋体" w:hAnsi="Times New Roman" w:cs="Times New Roman"/>
          <w:kern w:val="0"/>
          <w:sz w:val="20"/>
          <w:szCs w:val="21"/>
        </w:rPr>
      </w:pPr>
      <w:r w:rsidRPr="00027DAE">
        <w:rPr>
          <w:rFonts w:ascii="Times" w:eastAsia="Batang" w:hAnsi="Times" w:cs="Arial"/>
          <w:bCs/>
          <w:kern w:val="0"/>
          <w:sz w:val="20"/>
          <w:szCs w:val="20"/>
          <w:lang w:eastAsia="ko-KR"/>
        </w:rPr>
        <w:t xml:space="preserve">For </w:t>
      </w:r>
      <w:r w:rsidRPr="00027DAE">
        <w:rPr>
          <w:rFonts w:ascii="Times" w:eastAsia="Batang" w:hAnsi="Times" w:cs="Arial"/>
          <w:kern w:val="0"/>
          <w:sz w:val="20"/>
          <w:szCs w:val="20"/>
          <w:lang w:eastAsia="ko-KR"/>
        </w:rPr>
        <w:t xml:space="preserve">Option 3a-1 with target CSI: sharing encoder parameters along with {target CSI} dataset, </w:t>
      </w:r>
      <w:r w:rsidRPr="00027DAE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assuming N2=N1, </w:t>
      </w:r>
      <w:r w:rsidRPr="00027DAE">
        <w:rPr>
          <w:rFonts w:ascii="Times" w:eastAsia="Batang" w:hAnsi="Times" w:cs="Arial"/>
          <w:kern w:val="0"/>
          <w:sz w:val="20"/>
          <w:szCs w:val="20"/>
          <w:lang w:eastAsia="ko-KR"/>
        </w:rPr>
        <w:t xml:space="preserve">the typical size of dataset and model parameter is </w:t>
      </w:r>
      <w:r w:rsidRPr="00027DAE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161.6 </w:t>
      </w:r>
      <w:r w:rsidRPr="00027DAE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MB</w:t>
      </w:r>
      <w:r w:rsidRPr="00027DAE">
        <w:rPr>
          <w:rFonts w:ascii="Times New Roman" w:hAnsi="Times New Roman" w:cs="Times New Roman"/>
          <w:kern w:val="0"/>
          <w:sz w:val="20"/>
          <w:szCs w:val="20"/>
          <w:lang w:val="en-GB"/>
        </w:rPr>
        <w:t>.</w:t>
      </w:r>
    </w:p>
    <w:p w14:paraId="758A2600" w14:textId="1E02AB17" w:rsidR="00A76892" w:rsidRDefault="00EE3521" w:rsidP="00484F23">
      <w:pPr>
        <w:widowControl/>
        <w:overflowPunct w:val="0"/>
        <w:spacing w:before="120" w:after="120" w:line="276" w:lineRule="auto"/>
        <w:rPr>
          <w:rFonts w:ascii="Times New Roman" w:eastAsia="宋体" w:hAnsi="Times New Roman" w:cs="Times New Roman"/>
          <w:kern w:val="0"/>
          <w:sz w:val="20"/>
          <w:szCs w:val="21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1"/>
        </w:rPr>
        <w:t>T</w:t>
      </w:r>
      <w:r>
        <w:rPr>
          <w:rFonts w:ascii="Times New Roman" w:eastAsia="宋体" w:hAnsi="Times New Roman" w:cs="Times New Roman"/>
          <w:kern w:val="0"/>
          <w:sz w:val="20"/>
          <w:szCs w:val="21"/>
        </w:rPr>
        <w:t xml:space="preserve">o address </w:t>
      </w:r>
      <w:r w:rsidRPr="001E629F">
        <w:rPr>
          <w:rFonts w:ascii="Times New Roman" w:eastAsia="宋体" w:hAnsi="Times New Roman" w:cs="Times New Roman"/>
          <w:b/>
          <w:kern w:val="0"/>
          <w:sz w:val="20"/>
          <w:szCs w:val="21"/>
        </w:rPr>
        <w:t>challenge 1</w:t>
      </w:r>
      <w:r>
        <w:rPr>
          <w:rFonts w:ascii="Times New Roman" w:eastAsia="宋体" w:hAnsi="Times New Roman" w:cs="Times New Roman"/>
          <w:kern w:val="0"/>
          <w:sz w:val="20"/>
          <w:szCs w:val="21"/>
        </w:rPr>
        <w:t xml:space="preserve">, one solution is </w:t>
      </w:r>
      <w:r w:rsidR="009C64BB">
        <w:rPr>
          <w:rFonts w:ascii="Times New Roman" w:eastAsia="宋体" w:hAnsi="Times New Roman" w:cs="Times New Roman"/>
          <w:kern w:val="0"/>
          <w:sz w:val="20"/>
          <w:szCs w:val="21"/>
        </w:rPr>
        <w:t xml:space="preserve">taking the </w:t>
      </w:r>
      <w:r w:rsidR="00D577F7">
        <w:rPr>
          <w:rFonts w:ascii="Times New Roman" w:eastAsia="宋体" w:hAnsi="Times New Roman" w:cs="Times New Roman"/>
          <w:kern w:val="0"/>
          <w:sz w:val="20"/>
          <w:szCs w:val="21"/>
        </w:rPr>
        <w:t xml:space="preserve">model </w:t>
      </w:r>
      <w:r w:rsidR="009C64BB">
        <w:rPr>
          <w:rFonts w:ascii="Times New Roman" w:eastAsia="宋体" w:hAnsi="Times New Roman" w:cs="Times New Roman"/>
          <w:kern w:val="0"/>
          <w:sz w:val="20"/>
          <w:szCs w:val="21"/>
        </w:rPr>
        <w:t xml:space="preserve">parameter sharing as </w:t>
      </w:r>
      <w:r w:rsidR="00BA3C88">
        <w:rPr>
          <w:rFonts w:ascii="Times New Roman" w:eastAsia="宋体" w:hAnsi="Times New Roman" w:cs="Times New Roman"/>
          <w:kern w:val="0"/>
          <w:sz w:val="20"/>
          <w:szCs w:val="21"/>
        </w:rPr>
        <w:t xml:space="preserve">a </w:t>
      </w:r>
      <w:r w:rsidR="009C64BB">
        <w:rPr>
          <w:rFonts w:ascii="Times New Roman" w:eastAsia="宋体" w:hAnsi="Times New Roman" w:cs="Times New Roman"/>
          <w:kern w:val="0"/>
          <w:sz w:val="20"/>
          <w:szCs w:val="21"/>
        </w:rPr>
        <w:t>high</w:t>
      </w:r>
      <w:r w:rsidR="00BA3C88">
        <w:rPr>
          <w:rFonts w:ascii="Times New Roman" w:eastAsia="宋体" w:hAnsi="Times New Roman" w:cs="Times New Roman"/>
          <w:kern w:val="0"/>
          <w:sz w:val="20"/>
          <w:szCs w:val="21"/>
        </w:rPr>
        <w:t>er</w:t>
      </w:r>
      <w:r w:rsidR="009C64BB">
        <w:rPr>
          <w:rFonts w:ascii="Times New Roman" w:eastAsia="宋体" w:hAnsi="Times New Roman" w:cs="Times New Roman"/>
          <w:kern w:val="0"/>
          <w:sz w:val="20"/>
          <w:szCs w:val="21"/>
        </w:rPr>
        <w:t xml:space="preserve"> priority</w:t>
      </w:r>
      <w:r w:rsidR="00F94EF5">
        <w:rPr>
          <w:rFonts w:ascii="Times New Roman" w:eastAsia="宋体" w:hAnsi="Times New Roman" w:cs="Times New Roman"/>
          <w:kern w:val="0"/>
          <w:sz w:val="20"/>
          <w:szCs w:val="21"/>
        </w:rPr>
        <w:t>, since</w:t>
      </w:r>
      <w:r w:rsidR="009C64BB">
        <w:rPr>
          <w:rFonts w:ascii="Times New Roman" w:eastAsia="宋体" w:hAnsi="Times New Roman" w:cs="Times New Roman"/>
          <w:kern w:val="0"/>
          <w:sz w:val="20"/>
          <w:szCs w:val="21"/>
        </w:rPr>
        <w:t xml:space="preserve"> the typical size</w:t>
      </w:r>
      <w:r w:rsidR="00D577F7">
        <w:rPr>
          <w:rFonts w:ascii="Times New Roman" w:eastAsia="宋体" w:hAnsi="Times New Roman" w:cs="Times New Roman"/>
          <w:kern w:val="0"/>
          <w:sz w:val="20"/>
          <w:szCs w:val="21"/>
        </w:rPr>
        <w:t xml:space="preserve"> of </w:t>
      </w:r>
      <w:r w:rsidR="00BA3C88">
        <w:rPr>
          <w:rFonts w:ascii="Times New Roman" w:eastAsia="宋体" w:hAnsi="Times New Roman" w:cs="Times New Roman"/>
          <w:kern w:val="0"/>
          <w:sz w:val="20"/>
          <w:szCs w:val="21"/>
        </w:rPr>
        <w:t xml:space="preserve">the </w:t>
      </w:r>
      <w:r w:rsidR="00D577F7">
        <w:rPr>
          <w:rFonts w:ascii="Times New Roman" w:eastAsia="宋体" w:hAnsi="Times New Roman" w:cs="Times New Roman"/>
          <w:kern w:val="0"/>
          <w:sz w:val="20"/>
          <w:szCs w:val="21"/>
        </w:rPr>
        <w:t>model parameter</w:t>
      </w:r>
      <w:r w:rsidR="009C64BB">
        <w:rPr>
          <w:rFonts w:ascii="Times New Roman" w:eastAsia="宋体" w:hAnsi="Times New Roman" w:cs="Times New Roman"/>
          <w:kern w:val="0"/>
          <w:sz w:val="20"/>
          <w:szCs w:val="21"/>
        </w:rPr>
        <w:t xml:space="preserve"> is 11.6 MB and the </w:t>
      </w:r>
      <w:r w:rsidR="009C64BB">
        <w:rPr>
          <w:rFonts w:ascii="Times New Roman" w:eastAsia="宋体" w:hAnsi="Times New Roman" w:cs="Times New Roman" w:hint="eastAsia"/>
          <w:kern w:val="0"/>
          <w:sz w:val="20"/>
          <w:szCs w:val="21"/>
        </w:rPr>
        <w:t>minimum</w:t>
      </w:r>
      <w:r w:rsidR="009C64BB">
        <w:rPr>
          <w:rFonts w:ascii="Times New Roman" w:eastAsia="宋体" w:hAnsi="Times New Roman" w:cs="Times New Roman"/>
          <w:kern w:val="0"/>
          <w:sz w:val="20"/>
          <w:szCs w:val="21"/>
        </w:rPr>
        <w:t xml:space="preserve"> </w:t>
      </w:r>
      <w:r w:rsidR="009C64BB">
        <w:rPr>
          <w:rFonts w:ascii="Times New Roman" w:eastAsia="宋体" w:hAnsi="Times New Roman" w:cs="Times New Roman" w:hint="eastAsia"/>
          <w:kern w:val="0"/>
          <w:sz w:val="20"/>
          <w:szCs w:val="21"/>
        </w:rPr>
        <w:t>size</w:t>
      </w:r>
      <w:r w:rsidR="009C64BB">
        <w:rPr>
          <w:rFonts w:ascii="Times New Roman" w:eastAsia="宋体" w:hAnsi="Times New Roman" w:cs="Times New Roman"/>
          <w:kern w:val="0"/>
          <w:sz w:val="20"/>
          <w:szCs w:val="21"/>
        </w:rPr>
        <w:t xml:space="preserve"> can be </w:t>
      </w:r>
      <w:r w:rsidR="009C64BB" w:rsidRPr="009C64BB">
        <w:rPr>
          <w:rFonts w:ascii="Times New Roman" w:eastAsia="宋体" w:hAnsi="Times New Roman" w:cs="Times New Roman"/>
          <w:kern w:val="0"/>
          <w:sz w:val="20"/>
          <w:szCs w:val="21"/>
        </w:rPr>
        <w:t>36</w:t>
      </w:r>
      <w:r w:rsidR="009C64BB">
        <w:rPr>
          <w:rFonts w:ascii="Times New Roman" w:eastAsia="宋体" w:hAnsi="Times New Roman" w:cs="Times New Roman"/>
          <w:kern w:val="0"/>
          <w:sz w:val="20"/>
          <w:szCs w:val="21"/>
        </w:rPr>
        <w:t xml:space="preserve"> k</w:t>
      </w:r>
      <w:r w:rsidR="009C64BB">
        <w:rPr>
          <w:rFonts w:ascii="Times New Roman" w:eastAsia="宋体" w:hAnsi="Times New Roman" w:cs="Times New Roman" w:hint="eastAsia"/>
          <w:kern w:val="0"/>
          <w:sz w:val="20"/>
          <w:szCs w:val="21"/>
        </w:rPr>
        <w:t>B</w:t>
      </w:r>
      <w:r w:rsidR="000175DB">
        <w:rPr>
          <w:rFonts w:ascii="Times New Roman" w:eastAsia="宋体" w:hAnsi="Times New Roman" w:cs="Times New Roman"/>
          <w:kern w:val="0"/>
          <w:sz w:val="20"/>
          <w:szCs w:val="21"/>
        </w:rPr>
        <w:t>.</w:t>
      </w:r>
    </w:p>
    <w:p w14:paraId="4BD2A538" w14:textId="585AC3BC" w:rsidR="00772EED" w:rsidRPr="00745D80" w:rsidRDefault="00772EED" w:rsidP="00745D80">
      <w:pPr>
        <w:pStyle w:val="Proposal"/>
        <w:numPr>
          <w:ilvl w:val="0"/>
          <w:numId w:val="9"/>
        </w:numPr>
        <w:snapToGrid w:val="0"/>
        <w:spacing w:line="260" w:lineRule="exact"/>
        <w:ind w:left="1701" w:hanging="1701"/>
        <w:rPr>
          <w:rFonts w:ascii="Times New Roman" w:hAnsi="Times New Roman"/>
          <w:lang w:val="en-US"/>
        </w:rPr>
      </w:pPr>
      <w:r w:rsidRPr="00745D80">
        <w:rPr>
          <w:rFonts w:ascii="Times New Roman" w:hAnsi="Times New Roman"/>
          <w:lang w:val="en-US"/>
        </w:rPr>
        <w:t xml:space="preserve">RAN2 to </w:t>
      </w:r>
      <w:r w:rsidR="00BF588A" w:rsidRPr="00745D80">
        <w:rPr>
          <w:rFonts w:ascii="Times New Roman" w:hAnsi="Times New Roman" w:hint="eastAsia"/>
          <w:lang w:val="en-US"/>
        </w:rPr>
        <w:t>prioritize</w:t>
      </w:r>
      <w:r w:rsidR="00BF588A" w:rsidRPr="00745D80">
        <w:rPr>
          <w:rFonts w:ascii="Times New Roman" w:hAnsi="Times New Roman"/>
          <w:lang w:val="en-US"/>
        </w:rPr>
        <w:t xml:space="preserve"> </w:t>
      </w:r>
      <w:r w:rsidR="00BF588A" w:rsidRPr="00745D80">
        <w:rPr>
          <w:rFonts w:ascii="Times New Roman" w:hAnsi="Times New Roman" w:hint="eastAsia"/>
          <w:lang w:val="en-US"/>
        </w:rPr>
        <w:t>the</w:t>
      </w:r>
      <w:r w:rsidR="00BF588A" w:rsidRPr="00745D80">
        <w:rPr>
          <w:rFonts w:ascii="Times New Roman" w:hAnsi="Times New Roman"/>
          <w:lang w:val="en-US"/>
        </w:rPr>
        <w:t xml:space="preserve"> </w:t>
      </w:r>
      <w:r w:rsidR="00BF588A" w:rsidRPr="00745D80">
        <w:rPr>
          <w:rFonts w:ascii="Times New Roman" w:hAnsi="Times New Roman" w:hint="eastAsia"/>
          <w:lang w:val="en-US"/>
        </w:rPr>
        <w:t>feasibility</w:t>
      </w:r>
      <w:r w:rsidR="00BF588A" w:rsidRPr="00745D80">
        <w:rPr>
          <w:rFonts w:ascii="Times New Roman" w:hAnsi="Times New Roman"/>
          <w:lang w:val="en-US"/>
        </w:rPr>
        <w:t xml:space="preserve"> </w:t>
      </w:r>
      <w:r w:rsidR="00BF588A" w:rsidRPr="00745D80">
        <w:rPr>
          <w:rFonts w:ascii="Times New Roman" w:hAnsi="Times New Roman" w:hint="eastAsia"/>
          <w:lang w:val="en-US"/>
        </w:rPr>
        <w:t>study</w:t>
      </w:r>
      <w:r w:rsidR="00BF588A" w:rsidRPr="00745D80">
        <w:rPr>
          <w:rFonts w:ascii="Times New Roman" w:hAnsi="Times New Roman"/>
          <w:lang w:val="en-US"/>
        </w:rPr>
        <w:t xml:space="preserve"> of OTA solutions for the model parameter sharing</w:t>
      </w:r>
      <w:r w:rsidRPr="00745D80">
        <w:rPr>
          <w:rFonts w:ascii="Times New Roman" w:hAnsi="Times New Roman"/>
          <w:lang w:val="en-US"/>
        </w:rPr>
        <w:t>.</w:t>
      </w:r>
    </w:p>
    <w:p w14:paraId="7B28D71B" w14:textId="55F55A63" w:rsidR="00A76892" w:rsidRDefault="001D13AD" w:rsidP="00484F23">
      <w:pPr>
        <w:widowControl/>
        <w:overflowPunct w:val="0"/>
        <w:spacing w:before="120" w:after="120" w:line="276" w:lineRule="auto"/>
        <w:rPr>
          <w:rFonts w:ascii="Times New Roman" w:eastAsia="宋体" w:hAnsi="Times New Roman" w:cs="Times New Roman"/>
          <w:kern w:val="0"/>
          <w:sz w:val="20"/>
          <w:szCs w:val="21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1"/>
        </w:rPr>
        <w:t>F</w:t>
      </w:r>
      <w:r>
        <w:rPr>
          <w:rFonts w:ascii="Times New Roman" w:eastAsia="宋体" w:hAnsi="Times New Roman" w:cs="Times New Roman"/>
          <w:kern w:val="0"/>
          <w:sz w:val="20"/>
          <w:szCs w:val="21"/>
        </w:rPr>
        <w:t xml:space="preserve">or </w:t>
      </w:r>
      <w:r w:rsidRPr="001E629F">
        <w:rPr>
          <w:rFonts w:ascii="Times New Roman" w:eastAsia="宋体" w:hAnsi="Times New Roman" w:cs="Times New Roman"/>
          <w:b/>
          <w:kern w:val="0"/>
          <w:sz w:val="20"/>
          <w:szCs w:val="21"/>
        </w:rPr>
        <w:t>challenge 2</w:t>
      </w:r>
      <w:r>
        <w:rPr>
          <w:rFonts w:ascii="Times New Roman" w:eastAsia="宋体" w:hAnsi="Times New Roman" w:cs="Times New Roman"/>
          <w:kern w:val="0"/>
          <w:sz w:val="20"/>
          <w:szCs w:val="21"/>
        </w:rPr>
        <w:t xml:space="preserve">, </w:t>
      </w:r>
      <w:r w:rsidR="003B04A3">
        <w:rPr>
          <w:rFonts w:ascii="Times New Roman" w:eastAsia="宋体" w:hAnsi="Times New Roman" w:cs="Times New Roman"/>
          <w:kern w:val="0"/>
          <w:sz w:val="20"/>
          <w:szCs w:val="21"/>
        </w:rPr>
        <w:t>t</w:t>
      </w:r>
      <w:r w:rsidR="003B04A3" w:rsidRPr="003B04A3">
        <w:rPr>
          <w:rFonts w:ascii="Times New Roman" w:eastAsia="宋体" w:hAnsi="Times New Roman" w:cs="Times New Roman"/>
          <w:kern w:val="0"/>
          <w:sz w:val="20"/>
          <w:szCs w:val="21"/>
        </w:rPr>
        <w:t>he maximum size of a PDCP SDU is 9k bytes. Assuming the dataset/parameter is shared with one single UE, the segment number</w:t>
      </w:r>
      <w:r w:rsidR="001009DE">
        <w:rPr>
          <w:rFonts w:ascii="Times New Roman" w:eastAsia="宋体" w:hAnsi="Times New Roman" w:cs="Times New Roman"/>
          <w:kern w:val="0"/>
          <w:sz w:val="20"/>
          <w:szCs w:val="21"/>
        </w:rPr>
        <w:t xml:space="preserve"> of model parameter sharing is </w:t>
      </w:r>
      <w:r w:rsidR="001009DE">
        <w:rPr>
          <w:rFonts w:ascii="Times New Roman" w:hAnsi="Times New Roman" w:cs="Times New Roman"/>
          <w:sz w:val="20"/>
        </w:rPr>
        <w:t xml:space="preserve">1289. </w:t>
      </w:r>
    </w:p>
    <w:p w14:paraId="69BF57C0" w14:textId="77777777" w:rsidR="001009DE" w:rsidRDefault="001009DE" w:rsidP="001009DE">
      <w:pPr>
        <w:widowControl/>
        <w:overflowPunct w:val="0"/>
        <w:spacing w:before="120" w:after="120" w:line="276" w:lineRule="auto"/>
        <w:rPr>
          <w:rFonts w:ascii="Times New Roman" w:eastAsia="宋体" w:hAnsi="Times New Roman" w:cs="Times New Roman"/>
          <w:kern w:val="0"/>
          <w:sz w:val="20"/>
          <w:szCs w:val="21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1"/>
        </w:rPr>
        <w:t>For</w:t>
      </w:r>
      <w:r>
        <w:rPr>
          <w:rFonts w:ascii="Times New Roman" w:eastAsia="宋体" w:hAnsi="Times New Roman" w:cs="Times New Roman"/>
          <w:kern w:val="0"/>
          <w:sz w:val="20"/>
          <w:szCs w:val="21"/>
        </w:rPr>
        <w:t xml:space="preserve"> </w:t>
      </w:r>
      <w:r>
        <w:rPr>
          <w:rFonts w:ascii="Times New Roman" w:eastAsia="宋体" w:hAnsi="Times New Roman" w:cs="Times New Roman" w:hint="eastAsia"/>
          <w:kern w:val="0"/>
          <w:sz w:val="20"/>
          <w:szCs w:val="21"/>
        </w:rPr>
        <w:t>the</w:t>
      </w:r>
      <w:r>
        <w:rPr>
          <w:rFonts w:ascii="Times New Roman" w:eastAsia="宋体" w:hAnsi="Times New Roman" w:cs="Times New Roman"/>
          <w:kern w:val="0"/>
          <w:sz w:val="20"/>
          <w:szCs w:val="21"/>
        </w:rPr>
        <w:t xml:space="preserve"> existing downlink CP-based message, the maximum size of one message can be extended with </w:t>
      </w:r>
      <w:r>
        <w:rPr>
          <w:rFonts w:ascii="Times New Roman" w:eastAsia="宋体" w:hAnsi="Times New Roman" w:cs="Times New Roman" w:hint="eastAsia"/>
          <w:kern w:val="0"/>
          <w:sz w:val="20"/>
          <w:szCs w:val="21"/>
        </w:rPr>
        <w:t>segmentation</w:t>
      </w:r>
      <w:r>
        <w:rPr>
          <w:rFonts w:ascii="Times New Roman" w:eastAsia="宋体" w:hAnsi="Times New Roman" w:cs="Times New Roman"/>
          <w:kern w:val="0"/>
          <w:sz w:val="20"/>
          <w:szCs w:val="21"/>
        </w:rPr>
        <w:t>:</w:t>
      </w:r>
    </w:p>
    <w:p w14:paraId="6C96442D" w14:textId="77777777" w:rsidR="001009DE" w:rsidRDefault="001009DE" w:rsidP="001009DE">
      <w:pPr>
        <w:pStyle w:val="ListParagraph"/>
        <w:widowControl/>
        <w:numPr>
          <w:ilvl w:val="0"/>
          <w:numId w:val="14"/>
        </w:numPr>
        <w:overflowPunct w:val="0"/>
        <w:spacing w:before="120" w:after="120" w:line="276" w:lineRule="auto"/>
        <w:ind w:firstLineChars="0"/>
        <w:rPr>
          <w:rFonts w:ascii="Times New Roman" w:eastAsia="宋体" w:hAnsi="Times New Roman" w:cs="Times New Roman"/>
          <w:kern w:val="0"/>
          <w:sz w:val="20"/>
          <w:szCs w:val="21"/>
        </w:rPr>
      </w:pPr>
      <w:r w:rsidRPr="00CF3E05">
        <w:rPr>
          <w:rFonts w:ascii="Times New Roman" w:eastAsia="宋体" w:hAnsi="Times New Roman" w:cs="Times New Roman"/>
          <w:kern w:val="0"/>
          <w:sz w:val="20"/>
          <w:szCs w:val="21"/>
        </w:rPr>
        <w:t>RRC segmentation</w:t>
      </w:r>
      <w:r>
        <w:rPr>
          <w:rFonts w:ascii="Times New Roman" w:eastAsia="宋体" w:hAnsi="Times New Roman" w:cs="Times New Roman"/>
          <w:kern w:val="0"/>
          <w:sz w:val="20"/>
          <w:szCs w:val="21"/>
        </w:rPr>
        <w:t xml:space="preserve"> is </w:t>
      </w:r>
      <w:r>
        <w:rPr>
          <w:rFonts w:ascii="Times New Roman" w:eastAsia="宋体" w:hAnsi="Times New Roman" w:cs="Times New Roman" w:hint="eastAsia"/>
          <w:kern w:val="0"/>
          <w:sz w:val="20"/>
          <w:szCs w:val="21"/>
        </w:rPr>
        <w:t>realized</w:t>
      </w:r>
      <w:r>
        <w:rPr>
          <w:rFonts w:ascii="Times New Roman" w:eastAsia="宋体" w:hAnsi="Times New Roman" w:cs="Times New Roman"/>
          <w:kern w:val="0"/>
          <w:sz w:val="20"/>
          <w:szCs w:val="21"/>
        </w:rPr>
        <w:t xml:space="preserve"> with</w:t>
      </w:r>
      <w:r w:rsidRPr="00CF3E05">
        <w:rPr>
          <w:rFonts w:ascii="Times New Roman" w:eastAsia="宋体" w:hAnsi="Times New Roman" w:cs="Times New Roman"/>
          <w:kern w:val="0"/>
          <w:sz w:val="20"/>
          <w:szCs w:val="21"/>
        </w:rPr>
        <w:t xml:space="preserve"> </w:t>
      </w:r>
      <w:r>
        <w:rPr>
          <w:rFonts w:ascii="Times New Roman" w:eastAsia="宋体" w:hAnsi="Times New Roman" w:cs="Times New Roman"/>
          <w:kern w:val="0"/>
          <w:sz w:val="20"/>
          <w:szCs w:val="21"/>
        </w:rPr>
        <w:t xml:space="preserve">a </w:t>
      </w:r>
      <w:r w:rsidRPr="00CF3E05">
        <w:rPr>
          <w:rFonts w:ascii="Times New Roman" w:eastAsia="宋体" w:hAnsi="Times New Roman" w:cs="Times New Roman"/>
          <w:kern w:val="0"/>
          <w:sz w:val="20"/>
          <w:szCs w:val="21"/>
        </w:rPr>
        <w:t xml:space="preserve">sequence number and end </w:t>
      </w:r>
      <w:r>
        <w:rPr>
          <w:rFonts w:ascii="Times New Roman" w:eastAsia="宋体" w:hAnsi="Times New Roman" w:cs="Times New Roman"/>
          <w:kern w:val="0"/>
          <w:sz w:val="20"/>
          <w:szCs w:val="21"/>
        </w:rPr>
        <w:t>marker</w:t>
      </w:r>
      <w:r w:rsidRPr="00CF3E05">
        <w:rPr>
          <w:rFonts w:ascii="Times New Roman" w:eastAsia="宋体" w:hAnsi="Times New Roman" w:cs="Times New Roman"/>
          <w:kern w:val="0"/>
          <w:sz w:val="20"/>
          <w:szCs w:val="21"/>
        </w:rPr>
        <w:t xml:space="preserve">, allowing a maximum of 5 segments for downlink. Therefore, the largest </w:t>
      </w:r>
      <w:r>
        <w:rPr>
          <w:rFonts w:ascii="Times New Roman" w:eastAsia="宋体" w:hAnsi="Times New Roman" w:cs="Times New Roman"/>
          <w:kern w:val="0"/>
          <w:sz w:val="20"/>
          <w:szCs w:val="21"/>
        </w:rPr>
        <w:t>downlink</w:t>
      </w:r>
      <w:r w:rsidRPr="00CF3E05">
        <w:rPr>
          <w:rFonts w:ascii="Times New Roman" w:eastAsia="宋体" w:hAnsi="Times New Roman" w:cs="Times New Roman"/>
          <w:kern w:val="0"/>
          <w:sz w:val="20"/>
          <w:szCs w:val="21"/>
        </w:rPr>
        <w:t xml:space="preserve"> message that RRC can send cannot exceed 45k</w:t>
      </w:r>
      <w:r>
        <w:rPr>
          <w:rFonts w:ascii="Times New Roman" w:eastAsia="宋体" w:hAnsi="Times New Roman" w:cs="Times New Roman"/>
          <w:kern w:val="0"/>
          <w:sz w:val="20"/>
          <w:szCs w:val="21"/>
        </w:rPr>
        <w:t xml:space="preserve"> (9k*5)</w:t>
      </w:r>
      <w:r w:rsidRPr="00CF3E05">
        <w:rPr>
          <w:rFonts w:ascii="Times New Roman" w:eastAsia="宋体" w:hAnsi="Times New Roman" w:cs="Times New Roman"/>
          <w:kern w:val="0"/>
          <w:sz w:val="20"/>
          <w:szCs w:val="21"/>
        </w:rPr>
        <w:t>.</w:t>
      </w:r>
    </w:p>
    <w:p w14:paraId="5BC273F9" w14:textId="77777777" w:rsidR="001009DE" w:rsidRPr="00CF3E05" w:rsidRDefault="001009DE" w:rsidP="001009DE">
      <w:pPr>
        <w:pStyle w:val="ListParagraph"/>
        <w:widowControl/>
        <w:numPr>
          <w:ilvl w:val="0"/>
          <w:numId w:val="14"/>
        </w:numPr>
        <w:overflowPunct w:val="0"/>
        <w:spacing w:before="120" w:after="120" w:line="276" w:lineRule="auto"/>
        <w:ind w:firstLineChars="0"/>
        <w:rPr>
          <w:rFonts w:ascii="Times New Roman" w:eastAsia="宋体" w:hAnsi="Times New Roman" w:cs="Times New Roman"/>
          <w:kern w:val="0"/>
          <w:sz w:val="20"/>
          <w:szCs w:val="21"/>
        </w:rPr>
      </w:pPr>
      <w:r w:rsidRPr="00CF3E05">
        <w:rPr>
          <w:rFonts w:ascii="Times New Roman" w:eastAsia="宋体" w:hAnsi="Times New Roman" w:cs="Times New Roman"/>
          <w:kern w:val="0"/>
          <w:sz w:val="20"/>
          <w:szCs w:val="21"/>
        </w:rPr>
        <w:t xml:space="preserve">LPP uses a segmentation method with end </w:t>
      </w:r>
      <w:r>
        <w:rPr>
          <w:rFonts w:ascii="Times New Roman" w:eastAsia="宋体" w:hAnsi="Times New Roman" w:cs="Times New Roman"/>
          <w:kern w:val="0"/>
          <w:sz w:val="20"/>
          <w:szCs w:val="21"/>
        </w:rPr>
        <w:t>marker only</w:t>
      </w:r>
      <w:r w:rsidRPr="00CF3E05">
        <w:rPr>
          <w:rFonts w:ascii="Times New Roman" w:eastAsia="宋体" w:hAnsi="Times New Roman" w:cs="Times New Roman"/>
          <w:kern w:val="0"/>
          <w:sz w:val="20"/>
          <w:szCs w:val="21"/>
        </w:rPr>
        <w:t xml:space="preserve"> and has no limit on the number of segments. The LPP layer is responsible for </w:t>
      </w:r>
      <w:r>
        <w:rPr>
          <w:rFonts w:ascii="Times New Roman" w:eastAsia="宋体" w:hAnsi="Times New Roman" w:cs="Times New Roman" w:hint="eastAsia"/>
          <w:kern w:val="0"/>
          <w:sz w:val="20"/>
          <w:szCs w:val="21"/>
        </w:rPr>
        <w:t>reassembl</w:t>
      </w:r>
      <w:r>
        <w:rPr>
          <w:rFonts w:ascii="Times New Roman" w:eastAsia="宋体" w:hAnsi="Times New Roman" w:cs="Times New Roman"/>
          <w:kern w:val="0"/>
          <w:sz w:val="20"/>
          <w:szCs w:val="21"/>
        </w:rPr>
        <w:t>ing</w:t>
      </w:r>
      <w:r w:rsidRPr="00CF3E05">
        <w:rPr>
          <w:rFonts w:ascii="Times New Roman" w:eastAsia="宋体" w:hAnsi="Times New Roman" w:cs="Times New Roman"/>
          <w:kern w:val="0"/>
          <w:sz w:val="20"/>
          <w:szCs w:val="21"/>
        </w:rPr>
        <w:t xml:space="preserve"> segments.</w:t>
      </w:r>
    </w:p>
    <w:p w14:paraId="4DE7FA96" w14:textId="77777777" w:rsidR="001009DE" w:rsidRDefault="001009DE" w:rsidP="001009DE">
      <w:pPr>
        <w:widowControl/>
        <w:overflowPunct w:val="0"/>
        <w:spacing w:before="120" w:after="120" w:line="276" w:lineRule="auto"/>
        <w:rPr>
          <w:rFonts w:ascii="Times New Roman" w:eastAsia="宋体" w:hAnsi="Times New Roman" w:cs="Times New Roman"/>
          <w:kern w:val="0"/>
          <w:sz w:val="20"/>
          <w:szCs w:val="21"/>
        </w:rPr>
      </w:pPr>
      <w:r w:rsidRPr="002F626D">
        <w:rPr>
          <w:rFonts w:ascii="Times New Roman" w:eastAsia="宋体" w:hAnsi="Times New Roman" w:cs="Times New Roman"/>
          <w:kern w:val="0"/>
          <w:sz w:val="20"/>
          <w:szCs w:val="21"/>
        </w:rPr>
        <w:t>Since the current supported segment</w:t>
      </w:r>
      <w:r>
        <w:rPr>
          <w:rFonts w:ascii="Times New Roman" w:eastAsia="宋体" w:hAnsi="Times New Roman" w:cs="Times New Roman"/>
          <w:kern w:val="0"/>
          <w:sz w:val="20"/>
          <w:szCs w:val="21"/>
        </w:rPr>
        <w:t xml:space="preserve"> number</w:t>
      </w:r>
      <w:r w:rsidRPr="002F626D">
        <w:rPr>
          <w:rFonts w:ascii="Times New Roman" w:eastAsia="宋体" w:hAnsi="Times New Roman" w:cs="Times New Roman"/>
          <w:kern w:val="0"/>
          <w:sz w:val="20"/>
          <w:szCs w:val="21"/>
        </w:rPr>
        <w:t xml:space="preserve"> </w:t>
      </w:r>
      <w:r>
        <w:rPr>
          <w:rFonts w:ascii="Times New Roman" w:eastAsia="宋体" w:hAnsi="Times New Roman" w:cs="Times New Roman"/>
          <w:kern w:val="0"/>
          <w:sz w:val="20"/>
          <w:szCs w:val="21"/>
        </w:rPr>
        <w:t>of</w:t>
      </w:r>
      <w:r w:rsidRPr="002F626D">
        <w:rPr>
          <w:rFonts w:ascii="Times New Roman" w:eastAsia="宋体" w:hAnsi="Times New Roman" w:cs="Times New Roman"/>
          <w:kern w:val="0"/>
          <w:sz w:val="20"/>
          <w:szCs w:val="21"/>
        </w:rPr>
        <w:t xml:space="preserve"> RRC</w:t>
      </w:r>
      <w:r>
        <w:rPr>
          <w:rFonts w:ascii="Times New Roman" w:eastAsia="宋体" w:hAnsi="Times New Roman" w:cs="Times New Roman"/>
          <w:kern w:val="0"/>
          <w:sz w:val="20"/>
          <w:szCs w:val="21"/>
        </w:rPr>
        <w:t xml:space="preserve"> message</w:t>
      </w:r>
      <w:r w:rsidRPr="002F626D">
        <w:rPr>
          <w:rFonts w:ascii="Times New Roman" w:eastAsia="宋体" w:hAnsi="Times New Roman" w:cs="Times New Roman"/>
          <w:kern w:val="0"/>
          <w:sz w:val="20"/>
          <w:szCs w:val="21"/>
        </w:rPr>
        <w:t xml:space="preserve"> is far less than the required </w:t>
      </w:r>
      <w:r>
        <w:rPr>
          <w:rFonts w:ascii="Times New Roman" w:eastAsia="宋体" w:hAnsi="Times New Roman" w:cs="Times New Roman"/>
          <w:kern w:val="0"/>
          <w:sz w:val="20"/>
          <w:szCs w:val="21"/>
        </w:rPr>
        <w:t xml:space="preserve">segment </w:t>
      </w:r>
      <w:r w:rsidRPr="002F626D">
        <w:rPr>
          <w:rFonts w:ascii="Times New Roman" w:eastAsia="宋体" w:hAnsi="Times New Roman" w:cs="Times New Roman"/>
          <w:kern w:val="0"/>
          <w:sz w:val="20"/>
          <w:szCs w:val="21"/>
        </w:rPr>
        <w:t xml:space="preserve">number, it is not recommended to consider </w:t>
      </w:r>
      <w:r w:rsidRPr="0070015D">
        <w:rPr>
          <w:rFonts w:ascii="Times New Roman" w:eastAsia="宋体" w:hAnsi="Times New Roman" w:cs="Times New Roman"/>
          <w:kern w:val="0"/>
          <w:sz w:val="20"/>
          <w:szCs w:val="21"/>
        </w:rPr>
        <w:t>increasing the RRC segment number to support CP-based dataset/parameter sharing</w:t>
      </w:r>
      <w:r w:rsidRPr="002F626D">
        <w:rPr>
          <w:rFonts w:ascii="Times New Roman" w:eastAsia="宋体" w:hAnsi="Times New Roman" w:cs="Times New Roman"/>
          <w:kern w:val="0"/>
          <w:sz w:val="20"/>
          <w:szCs w:val="21"/>
        </w:rPr>
        <w:t xml:space="preserve">. </w:t>
      </w:r>
    </w:p>
    <w:p w14:paraId="5785323E" w14:textId="77777777" w:rsidR="001009DE" w:rsidRPr="002F626D" w:rsidRDefault="001009DE" w:rsidP="001009DE">
      <w:pPr>
        <w:widowControl/>
        <w:overflowPunct w:val="0"/>
        <w:spacing w:before="120" w:after="120" w:line="276" w:lineRule="auto"/>
        <w:rPr>
          <w:rFonts w:ascii="Times New Roman" w:eastAsia="宋体" w:hAnsi="Times New Roman" w:cs="Times New Roman"/>
          <w:kern w:val="0"/>
          <w:sz w:val="20"/>
          <w:szCs w:val="21"/>
        </w:rPr>
      </w:pPr>
      <w:r>
        <w:rPr>
          <w:rFonts w:ascii="Times New Roman" w:eastAsia="宋体" w:hAnsi="Times New Roman" w:cs="Times New Roman"/>
          <w:kern w:val="0"/>
          <w:sz w:val="20"/>
          <w:szCs w:val="21"/>
        </w:rPr>
        <w:t>On the other hand, the LPP-like segmentation can be considered, i.e., based on the end marker.</w:t>
      </w:r>
    </w:p>
    <w:p w14:paraId="1AD32B3B" w14:textId="6E641038" w:rsidR="001009DE" w:rsidRPr="00745D80" w:rsidRDefault="001009DE" w:rsidP="00745D80">
      <w:pPr>
        <w:pStyle w:val="Proposal"/>
        <w:numPr>
          <w:ilvl w:val="0"/>
          <w:numId w:val="9"/>
        </w:numPr>
        <w:snapToGrid w:val="0"/>
        <w:spacing w:line="260" w:lineRule="exact"/>
        <w:ind w:left="1701" w:hanging="1701"/>
        <w:rPr>
          <w:rFonts w:ascii="Times New Roman" w:hAnsi="Times New Roman"/>
          <w:lang w:val="en-US"/>
        </w:rPr>
      </w:pPr>
      <w:r w:rsidRPr="00745D80">
        <w:rPr>
          <w:rFonts w:ascii="Times New Roman" w:hAnsi="Times New Roman"/>
          <w:lang w:val="en-US"/>
        </w:rPr>
        <w:t xml:space="preserve">LPP-like segmentation can be considered, i.e., </w:t>
      </w:r>
      <w:r w:rsidRPr="00745D80">
        <w:rPr>
          <w:rFonts w:ascii="Times New Roman" w:hAnsi="Times New Roman" w:hint="eastAsia"/>
          <w:lang w:val="en-US"/>
        </w:rPr>
        <w:t>based</w:t>
      </w:r>
      <w:r w:rsidRPr="00745D80">
        <w:rPr>
          <w:rFonts w:ascii="Times New Roman" w:hAnsi="Times New Roman"/>
          <w:lang w:val="en-US"/>
        </w:rPr>
        <w:t xml:space="preserve"> on end marker, to support CP-based </w:t>
      </w:r>
      <w:r w:rsidR="00D4604D" w:rsidRPr="00745D80">
        <w:rPr>
          <w:rFonts w:ascii="Times New Roman" w:hAnsi="Times New Roman"/>
          <w:lang w:val="en-US"/>
        </w:rPr>
        <w:t xml:space="preserve">model </w:t>
      </w:r>
      <w:r w:rsidRPr="00745D80">
        <w:rPr>
          <w:rFonts w:ascii="Times New Roman" w:hAnsi="Times New Roman"/>
          <w:lang w:val="en-US"/>
        </w:rPr>
        <w:t>parameter sharing.</w:t>
      </w:r>
    </w:p>
    <w:p w14:paraId="763AF20E" w14:textId="034EA36A" w:rsidR="00004B77" w:rsidRPr="0059728A" w:rsidRDefault="00004B77" w:rsidP="00004B77">
      <w:pPr>
        <w:widowControl/>
        <w:overflowPunct w:val="0"/>
        <w:spacing w:before="120" w:after="120" w:line="276" w:lineRule="auto"/>
        <w:rPr>
          <w:rFonts w:eastAsia="宋体"/>
          <w:szCs w:val="21"/>
        </w:rPr>
      </w:pPr>
      <w:r w:rsidRPr="0059728A">
        <w:rPr>
          <w:rFonts w:ascii="Times New Roman" w:eastAsia="宋体" w:hAnsi="Times New Roman" w:cs="Times New Roman"/>
          <w:kern w:val="0"/>
          <w:sz w:val="20"/>
          <w:szCs w:val="21"/>
        </w:rPr>
        <w:t xml:space="preserve">For </w:t>
      </w:r>
      <w:r>
        <w:rPr>
          <w:rFonts w:ascii="Times New Roman" w:eastAsia="宋体" w:hAnsi="Times New Roman" w:cs="Times New Roman"/>
          <w:kern w:val="0"/>
          <w:sz w:val="20"/>
          <w:szCs w:val="21"/>
        </w:rPr>
        <w:t>UE selection for dataset/model parameter</w:t>
      </w:r>
      <w:r w:rsidRPr="0059728A">
        <w:rPr>
          <w:rFonts w:ascii="Times New Roman" w:eastAsia="宋体" w:hAnsi="Times New Roman" w:cs="Times New Roman"/>
          <w:kern w:val="0"/>
          <w:sz w:val="20"/>
          <w:szCs w:val="21"/>
        </w:rPr>
        <w:t xml:space="preserve"> transfer, </w:t>
      </w:r>
      <w:r>
        <w:rPr>
          <w:rFonts w:ascii="Times New Roman" w:eastAsia="宋体" w:hAnsi="Times New Roman" w:cs="Times New Roman"/>
          <w:kern w:val="0"/>
          <w:sz w:val="20"/>
          <w:szCs w:val="21"/>
        </w:rPr>
        <w:t>it is worth noting that in some scenarios</w:t>
      </w:r>
      <w:r w:rsidRPr="0059728A">
        <w:rPr>
          <w:rFonts w:ascii="Times New Roman" w:eastAsia="宋体" w:hAnsi="Times New Roman" w:cs="Times New Roman"/>
          <w:kern w:val="0"/>
          <w:sz w:val="20"/>
          <w:szCs w:val="21"/>
        </w:rPr>
        <w:t xml:space="preserve"> there </w:t>
      </w:r>
      <w:r>
        <w:rPr>
          <w:rFonts w:ascii="Times New Roman" w:eastAsia="宋体" w:hAnsi="Times New Roman" w:cs="Times New Roman"/>
          <w:kern w:val="0"/>
          <w:sz w:val="20"/>
          <w:szCs w:val="21"/>
        </w:rPr>
        <w:t>may be some</w:t>
      </w:r>
      <w:r w:rsidRPr="0059728A">
        <w:rPr>
          <w:rFonts w:ascii="Times New Roman" w:eastAsia="宋体" w:hAnsi="Times New Roman" w:cs="Times New Roman"/>
          <w:kern w:val="0"/>
          <w:sz w:val="20"/>
          <w:szCs w:val="21"/>
        </w:rPr>
        <w:t xml:space="preserve"> security</w:t>
      </w:r>
      <w:r>
        <w:rPr>
          <w:rFonts w:ascii="Times New Roman" w:eastAsia="宋体" w:hAnsi="Times New Roman" w:cs="Times New Roman"/>
          <w:kern w:val="0"/>
          <w:sz w:val="20"/>
          <w:szCs w:val="21"/>
        </w:rPr>
        <w:t xml:space="preserve"> or user consent</w:t>
      </w:r>
      <w:r w:rsidRPr="0059728A">
        <w:rPr>
          <w:rFonts w:ascii="Times New Roman" w:eastAsia="宋体" w:hAnsi="Times New Roman" w:cs="Times New Roman"/>
          <w:kern w:val="0"/>
          <w:sz w:val="20"/>
          <w:szCs w:val="21"/>
        </w:rPr>
        <w:t xml:space="preserve"> issue</w:t>
      </w:r>
      <w:r>
        <w:rPr>
          <w:rFonts w:ascii="Times New Roman" w:eastAsia="宋体" w:hAnsi="Times New Roman" w:cs="Times New Roman"/>
          <w:kern w:val="0"/>
          <w:sz w:val="20"/>
          <w:szCs w:val="21"/>
        </w:rPr>
        <w:t>s</w:t>
      </w:r>
      <w:r w:rsidRPr="0059728A">
        <w:rPr>
          <w:rFonts w:ascii="Times New Roman" w:eastAsia="宋体" w:hAnsi="Times New Roman" w:cs="Times New Roman"/>
          <w:kern w:val="0"/>
          <w:sz w:val="20"/>
          <w:szCs w:val="21"/>
        </w:rPr>
        <w:t xml:space="preserve"> that </w:t>
      </w:r>
      <w:r>
        <w:rPr>
          <w:rFonts w:ascii="Times New Roman" w:eastAsia="宋体" w:hAnsi="Times New Roman" w:cs="Times New Roman"/>
          <w:kern w:val="0"/>
          <w:sz w:val="20"/>
          <w:szCs w:val="21"/>
        </w:rPr>
        <w:t xml:space="preserve">may </w:t>
      </w:r>
      <w:r w:rsidRPr="0059728A">
        <w:rPr>
          <w:rFonts w:ascii="Times New Roman" w:eastAsia="宋体" w:hAnsi="Times New Roman" w:cs="Times New Roman"/>
          <w:kern w:val="0"/>
          <w:sz w:val="20"/>
          <w:szCs w:val="21"/>
        </w:rPr>
        <w:t xml:space="preserve">need </w:t>
      </w:r>
      <w:r>
        <w:rPr>
          <w:rFonts w:ascii="Times New Roman" w:eastAsia="宋体" w:hAnsi="Times New Roman" w:cs="Times New Roman"/>
          <w:kern w:val="0"/>
          <w:sz w:val="20"/>
          <w:szCs w:val="21"/>
        </w:rPr>
        <w:t>to be considered</w:t>
      </w:r>
      <w:r w:rsidRPr="0059728A">
        <w:rPr>
          <w:rFonts w:ascii="Times New Roman" w:eastAsia="宋体" w:hAnsi="Times New Roman" w:cs="Times New Roman"/>
          <w:kern w:val="0"/>
          <w:sz w:val="20"/>
          <w:szCs w:val="21"/>
        </w:rPr>
        <w:t xml:space="preserve">. </w:t>
      </w:r>
      <w:r>
        <w:rPr>
          <w:rFonts w:ascii="Times New Roman" w:eastAsia="宋体" w:hAnsi="Times New Roman" w:cs="Times New Roman"/>
          <w:kern w:val="0"/>
          <w:sz w:val="20"/>
          <w:szCs w:val="21"/>
        </w:rPr>
        <w:t>For example, in case t</w:t>
      </w:r>
      <w:r w:rsidRPr="0059728A">
        <w:rPr>
          <w:rFonts w:ascii="Times New Roman" w:eastAsia="宋体" w:hAnsi="Times New Roman" w:cs="Times New Roman"/>
          <w:kern w:val="0"/>
          <w:sz w:val="20"/>
          <w:szCs w:val="21"/>
        </w:rPr>
        <w:t xml:space="preserve">he dataset for training </w:t>
      </w:r>
      <w:r>
        <w:rPr>
          <w:rFonts w:ascii="Times New Roman" w:eastAsia="宋体" w:hAnsi="Times New Roman" w:cs="Times New Roman"/>
          <w:kern w:val="0"/>
          <w:sz w:val="20"/>
          <w:szCs w:val="21"/>
        </w:rPr>
        <w:t xml:space="preserve">a </w:t>
      </w:r>
      <w:r w:rsidRPr="0059728A">
        <w:rPr>
          <w:rFonts w:ascii="Times New Roman" w:eastAsia="宋体" w:hAnsi="Times New Roman" w:cs="Times New Roman"/>
          <w:kern w:val="0"/>
          <w:sz w:val="20"/>
          <w:szCs w:val="21"/>
        </w:rPr>
        <w:t>two</w:t>
      </w:r>
      <w:r>
        <w:rPr>
          <w:rFonts w:ascii="Times New Roman" w:eastAsia="宋体" w:hAnsi="Times New Roman" w:cs="Times New Roman"/>
          <w:kern w:val="0"/>
          <w:sz w:val="20"/>
          <w:szCs w:val="21"/>
        </w:rPr>
        <w:t>-</w:t>
      </w:r>
      <w:r w:rsidRPr="0059728A">
        <w:rPr>
          <w:rFonts w:ascii="Times New Roman" w:eastAsia="宋体" w:hAnsi="Times New Roman" w:cs="Times New Roman"/>
          <w:kern w:val="0"/>
          <w:sz w:val="20"/>
          <w:szCs w:val="21"/>
        </w:rPr>
        <w:t xml:space="preserve">sided model is typically composed </w:t>
      </w:r>
      <w:r>
        <w:rPr>
          <w:rFonts w:ascii="Times New Roman" w:eastAsia="宋体" w:hAnsi="Times New Roman" w:cs="Times New Roman"/>
          <w:kern w:val="0"/>
          <w:sz w:val="20"/>
          <w:szCs w:val="21"/>
        </w:rPr>
        <w:t>of</w:t>
      </w:r>
      <w:r w:rsidRPr="0059728A">
        <w:rPr>
          <w:rFonts w:ascii="Times New Roman" w:eastAsia="宋体" w:hAnsi="Times New Roman" w:cs="Times New Roman"/>
          <w:kern w:val="0"/>
          <w:sz w:val="20"/>
          <w:szCs w:val="21"/>
        </w:rPr>
        <w:t xml:space="preserve"> data samples collected from different UE</w:t>
      </w:r>
      <w:r>
        <w:rPr>
          <w:rFonts w:ascii="Times New Roman" w:eastAsia="宋体" w:hAnsi="Times New Roman" w:cs="Times New Roman"/>
          <w:kern w:val="0"/>
          <w:sz w:val="20"/>
          <w:szCs w:val="21"/>
        </w:rPr>
        <w:t>s</w:t>
      </w:r>
      <w:r w:rsidRPr="0059728A">
        <w:rPr>
          <w:rFonts w:ascii="Times New Roman" w:eastAsia="宋体" w:hAnsi="Times New Roman" w:cs="Times New Roman"/>
          <w:kern w:val="0"/>
          <w:sz w:val="20"/>
          <w:szCs w:val="21"/>
        </w:rPr>
        <w:t>/vendors</w:t>
      </w:r>
      <w:r>
        <w:rPr>
          <w:rFonts w:ascii="Times New Roman" w:eastAsia="宋体" w:hAnsi="Times New Roman" w:cs="Times New Roman"/>
          <w:kern w:val="0"/>
          <w:sz w:val="20"/>
          <w:szCs w:val="21"/>
        </w:rPr>
        <w:t>,</w:t>
      </w:r>
      <w:r w:rsidRPr="0059728A">
        <w:rPr>
          <w:rFonts w:ascii="Times New Roman" w:eastAsia="宋体" w:hAnsi="Times New Roman" w:cs="Times New Roman"/>
          <w:kern w:val="0"/>
          <w:sz w:val="20"/>
          <w:szCs w:val="21"/>
        </w:rPr>
        <w:t xml:space="preserve"> </w:t>
      </w:r>
      <w:r>
        <w:rPr>
          <w:rFonts w:ascii="Times New Roman" w:eastAsia="宋体" w:hAnsi="Times New Roman" w:cs="Times New Roman"/>
          <w:kern w:val="0"/>
          <w:sz w:val="20"/>
          <w:szCs w:val="21"/>
        </w:rPr>
        <w:t>s</w:t>
      </w:r>
      <w:r w:rsidRPr="0059728A">
        <w:rPr>
          <w:rFonts w:ascii="Times New Roman" w:eastAsia="宋体" w:hAnsi="Times New Roman" w:cs="Times New Roman"/>
          <w:kern w:val="0"/>
          <w:sz w:val="20"/>
          <w:szCs w:val="21"/>
        </w:rPr>
        <w:t>haring dataset</w:t>
      </w:r>
      <w:r>
        <w:rPr>
          <w:rFonts w:ascii="Times New Roman" w:eastAsia="宋体" w:hAnsi="Times New Roman" w:cs="Times New Roman" w:hint="eastAsia"/>
          <w:kern w:val="0"/>
          <w:sz w:val="20"/>
          <w:szCs w:val="21"/>
        </w:rPr>
        <w:t>/</w:t>
      </w:r>
      <w:r>
        <w:rPr>
          <w:rFonts w:ascii="Times New Roman" w:eastAsia="宋体" w:hAnsi="Times New Roman" w:cs="Times New Roman"/>
          <w:kern w:val="0"/>
          <w:sz w:val="20"/>
          <w:szCs w:val="21"/>
        </w:rPr>
        <w:t>model parameter</w:t>
      </w:r>
      <w:r w:rsidRPr="0059728A">
        <w:rPr>
          <w:rFonts w:ascii="Times New Roman" w:eastAsia="宋体" w:hAnsi="Times New Roman" w:cs="Times New Roman"/>
          <w:kern w:val="0"/>
          <w:sz w:val="20"/>
          <w:szCs w:val="21"/>
        </w:rPr>
        <w:t xml:space="preserve"> would mean shar</w:t>
      </w:r>
      <w:r>
        <w:rPr>
          <w:rFonts w:ascii="Times New Roman" w:eastAsia="宋体" w:hAnsi="Times New Roman" w:cs="Times New Roman"/>
          <w:kern w:val="0"/>
          <w:sz w:val="20"/>
          <w:szCs w:val="21"/>
        </w:rPr>
        <w:t>ing</w:t>
      </w:r>
      <w:r w:rsidRPr="0059728A">
        <w:rPr>
          <w:rFonts w:ascii="Times New Roman" w:eastAsia="宋体" w:hAnsi="Times New Roman" w:cs="Times New Roman"/>
          <w:kern w:val="0"/>
          <w:sz w:val="20"/>
          <w:szCs w:val="21"/>
        </w:rPr>
        <w:t xml:space="preserve"> data samples</w:t>
      </w:r>
      <w:r>
        <w:rPr>
          <w:rFonts w:ascii="Times New Roman" w:eastAsia="宋体" w:hAnsi="Times New Roman" w:cs="Times New Roman"/>
          <w:kern w:val="0"/>
          <w:sz w:val="20"/>
          <w:szCs w:val="21"/>
        </w:rPr>
        <w:t xml:space="preserve">/model </w:t>
      </w:r>
      <w:r>
        <w:rPr>
          <w:rFonts w:ascii="Times New Roman" w:eastAsia="宋体" w:hAnsi="Times New Roman" w:cs="Times New Roman" w:hint="eastAsia"/>
          <w:kern w:val="0"/>
          <w:sz w:val="20"/>
          <w:szCs w:val="21"/>
        </w:rPr>
        <w:t>implementation</w:t>
      </w:r>
      <w:r w:rsidRPr="0059728A">
        <w:rPr>
          <w:rFonts w:ascii="Times New Roman" w:eastAsia="宋体" w:hAnsi="Times New Roman" w:cs="Times New Roman"/>
          <w:kern w:val="0"/>
          <w:sz w:val="20"/>
          <w:szCs w:val="21"/>
        </w:rPr>
        <w:t xml:space="preserve"> from one UE/vendor to other UE</w:t>
      </w:r>
      <w:r>
        <w:rPr>
          <w:rFonts w:ascii="Times New Roman" w:eastAsia="宋体" w:hAnsi="Times New Roman" w:cs="Times New Roman"/>
          <w:kern w:val="0"/>
          <w:sz w:val="20"/>
          <w:szCs w:val="21"/>
        </w:rPr>
        <w:t>s</w:t>
      </w:r>
      <w:r w:rsidRPr="0059728A">
        <w:rPr>
          <w:rFonts w:ascii="Times New Roman" w:eastAsia="宋体" w:hAnsi="Times New Roman" w:cs="Times New Roman"/>
          <w:kern w:val="0"/>
          <w:sz w:val="20"/>
          <w:szCs w:val="21"/>
        </w:rPr>
        <w:t xml:space="preserve">/vendors. Whether there </w:t>
      </w:r>
      <w:r>
        <w:rPr>
          <w:rFonts w:ascii="Times New Roman" w:eastAsia="宋体" w:hAnsi="Times New Roman" w:cs="Times New Roman"/>
          <w:kern w:val="0"/>
          <w:sz w:val="20"/>
          <w:szCs w:val="21"/>
        </w:rPr>
        <w:t>are</w:t>
      </w:r>
      <w:r w:rsidRPr="0059728A">
        <w:rPr>
          <w:rFonts w:ascii="Times New Roman" w:eastAsia="宋体" w:hAnsi="Times New Roman" w:cs="Times New Roman"/>
          <w:kern w:val="0"/>
          <w:sz w:val="20"/>
          <w:szCs w:val="21"/>
        </w:rPr>
        <w:t xml:space="preserve"> security issues and whether </w:t>
      </w:r>
      <w:r>
        <w:rPr>
          <w:rFonts w:ascii="Times New Roman" w:eastAsia="宋体" w:hAnsi="Times New Roman" w:cs="Times New Roman"/>
          <w:kern w:val="0"/>
          <w:sz w:val="20"/>
          <w:szCs w:val="21"/>
        </w:rPr>
        <w:t xml:space="preserve">an </w:t>
      </w:r>
      <w:r w:rsidRPr="0059728A">
        <w:rPr>
          <w:rFonts w:ascii="Times New Roman" w:eastAsia="宋体" w:hAnsi="Times New Roman" w:cs="Times New Roman"/>
          <w:kern w:val="0"/>
          <w:sz w:val="20"/>
          <w:szCs w:val="21"/>
        </w:rPr>
        <w:t xml:space="preserve">additional mechanism of user consent </w:t>
      </w:r>
      <w:r>
        <w:rPr>
          <w:rFonts w:ascii="Times New Roman" w:eastAsia="宋体" w:hAnsi="Times New Roman" w:cs="Times New Roman"/>
          <w:kern w:val="0"/>
          <w:sz w:val="20"/>
          <w:szCs w:val="21"/>
        </w:rPr>
        <w:t>is needed should</w:t>
      </w:r>
      <w:r w:rsidRPr="0059728A">
        <w:rPr>
          <w:rFonts w:ascii="Times New Roman" w:eastAsia="宋体" w:hAnsi="Times New Roman" w:cs="Times New Roman"/>
          <w:kern w:val="0"/>
          <w:sz w:val="20"/>
          <w:szCs w:val="21"/>
        </w:rPr>
        <w:t xml:space="preserve"> be </w:t>
      </w:r>
      <w:r>
        <w:rPr>
          <w:rFonts w:ascii="Times New Roman" w:eastAsia="宋体" w:hAnsi="Times New Roman" w:cs="Times New Roman"/>
          <w:kern w:val="0"/>
          <w:sz w:val="20"/>
          <w:szCs w:val="21"/>
        </w:rPr>
        <w:t>referred to</w:t>
      </w:r>
      <w:r w:rsidRPr="0059728A">
        <w:rPr>
          <w:rFonts w:ascii="Times New Roman" w:eastAsia="宋体" w:hAnsi="Times New Roman" w:cs="Times New Roman"/>
          <w:kern w:val="0"/>
          <w:sz w:val="20"/>
          <w:szCs w:val="21"/>
        </w:rPr>
        <w:t xml:space="preserve"> SA3. </w:t>
      </w:r>
    </w:p>
    <w:p w14:paraId="4E64F234" w14:textId="1FEA6DE8" w:rsidR="00004B77" w:rsidRPr="00745D80" w:rsidRDefault="00004B77" w:rsidP="00745D80">
      <w:pPr>
        <w:pStyle w:val="Proposal"/>
        <w:numPr>
          <w:ilvl w:val="0"/>
          <w:numId w:val="9"/>
        </w:numPr>
        <w:snapToGrid w:val="0"/>
        <w:spacing w:line="260" w:lineRule="exact"/>
        <w:ind w:left="1701" w:hanging="1701"/>
        <w:rPr>
          <w:rFonts w:ascii="Times New Roman" w:hAnsi="Times New Roman"/>
          <w:lang w:val="en-US"/>
        </w:rPr>
      </w:pPr>
      <w:r w:rsidRPr="00745D80">
        <w:rPr>
          <w:rFonts w:ascii="Times New Roman" w:hAnsi="Times New Roman"/>
          <w:lang w:val="en-US"/>
        </w:rPr>
        <w:t>LS to SA3 to study whether there is security issue of sharing data</w:t>
      </w:r>
      <w:r w:rsidRPr="00745D80">
        <w:rPr>
          <w:rFonts w:ascii="Times New Roman" w:hAnsi="Times New Roman" w:hint="eastAsia"/>
          <w:lang w:val="en-US"/>
        </w:rPr>
        <w:t>set</w:t>
      </w:r>
      <w:r w:rsidRPr="00745D80">
        <w:rPr>
          <w:rFonts w:ascii="Times New Roman" w:hAnsi="Times New Roman"/>
          <w:lang w:val="en-US"/>
        </w:rPr>
        <w:t>/model parameter from one UE/vendor to other UEs/vendors and whether an additional user consent mechanism is needed.</w:t>
      </w:r>
    </w:p>
    <w:p w14:paraId="71FF9D1A" w14:textId="3F76A4CC" w:rsidR="00004B77" w:rsidRDefault="00F154B0" w:rsidP="00484F23">
      <w:pPr>
        <w:widowControl/>
        <w:overflowPunct w:val="0"/>
        <w:spacing w:before="120" w:after="120" w:line="276" w:lineRule="auto"/>
        <w:rPr>
          <w:rFonts w:ascii="Times New Roman" w:eastAsia="宋体" w:hAnsi="Times New Roman" w:cs="Times New Roman"/>
          <w:kern w:val="0"/>
          <w:sz w:val="20"/>
          <w:szCs w:val="21"/>
        </w:rPr>
      </w:pPr>
      <w:r>
        <w:rPr>
          <w:rFonts w:ascii="Times New Roman" w:eastAsia="宋体" w:hAnsi="Times New Roman" w:cs="Times New Roman"/>
          <w:kern w:val="0"/>
          <w:sz w:val="20"/>
          <w:szCs w:val="21"/>
        </w:rPr>
        <w:t xml:space="preserve">The issues of </w:t>
      </w:r>
      <w:r w:rsidRPr="00F154B0">
        <w:rPr>
          <w:rFonts w:ascii="Times New Roman" w:eastAsia="宋体" w:hAnsi="Times New Roman" w:cs="Times New Roman"/>
          <w:b/>
          <w:kern w:val="0"/>
          <w:sz w:val="20"/>
          <w:szCs w:val="21"/>
        </w:rPr>
        <w:t>challenge 3</w:t>
      </w:r>
      <w:r>
        <w:rPr>
          <w:rFonts w:ascii="Times New Roman" w:eastAsia="宋体" w:hAnsi="Times New Roman" w:cs="Times New Roman"/>
          <w:kern w:val="0"/>
          <w:sz w:val="20"/>
          <w:szCs w:val="21"/>
        </w:rPr>
        <w:t xml:space="preserve"> can be addressed by </w:t>
      </w:r>
      <w:r>
        <w:rPr>
          <w:rFonts w:ascii="Times New Roman" w:eastAsia="宋体" w:hAnsi="Times New Roman" w:cs="Times New Roman" w:hint="eastAsia"/>
          <w:kern w:val="0"/>
          <w:sz w:val="20"/>
          <w:szCs w:val="21"/>
        </w:rPr>
        <w:t>NW</w:t>
      </w:r>
      <w:r>
        <w:rPr>
          <w:rFonts w:ascii="Times New Roman" w:eastAsia="宋体" w:hAnsi="Times New Roman" w:cs="Times New Roman"/>
          <w:kern w:val="0"/>
          <w:sz w:val="20"/>
          <w:szCs w:val="21"/>
        </w:rPr>
        <w:t xml:space="preserve"> </w:t>
      </w:r>
      <w:r>
        <w:rPr>
          <w:rFonts w:ascii="Times New Roman" w:eastAsia="宋体" w:hAnsi="Times New Roman" w:cs="Times New Roman" w:hint="eastAsia"/>
          <w:kern w:val="0"/>
          <w:sz w:val="20"/>
          <w:szCs w:val="21"/>
        </w:rPr>
        <w:t>implementation</w:t>
      </w:r>
      <w:r>
        <w:rPr>
          <w:rFonts w:ascii="Times New Roman" w:eastAsia="宋体" w:hAnsi="Times New Roman" w:cs="Times New Roman"/>
          <w:kern w:val="0"/>
          <w:sz w:val="20"/>
          <w:szCs w:val="21"/>
        </w:rPr>
        <w:t xml:space="preserve"> in Rel-19, e.</w:t>
      </w:r>
      <w:r w:rsidR="00B05D16">
        <w:rPr>
          <w:rFonts w:ascii="Times New Roman" w:eastAsia="宋体" w:hAnsi="Times New Roman" w:cs="Times New Roman"/>
          <w:kern w:val="0"/>
          <w:sz w:val="20"/>
          <w:szCs w:val="21"/>
        </w:rPr>
        <w:t>g.</w:t>
      </w:r>
      <w:r>
        <w:rPr>
          <w:rFonts w:ascii="Times New Roman" w:eastAsia="宋体" w:hAnsi="Times New Roman" w:cs="Times New Roman"/>
          <w:kern w:val="0"/>
          <w:sz w:val="20"/>
          <w:szCs w:val="21"/>
        </w:rPr>
        <w:t>, the NW can select the UE in the center of the cell</w:t>
      </w:r>
      <w:r w:rsidR="004B0063">
        <w:rPr>
          <w:rFonts w:ascii="Times New Roman" w:eastAsia="宋体" w:hAnsi="Times New Roman" w:cs="Times New Roman"/>
          <w:kern w:val="0"/>
          <w:sz w:val="20"/>
          <w:szCs w:val="21"/>
        </w:rPr>
        <w:t xml:space="preserve"> (UE with good RRM measurement results)</w:t>
      </w:r>
      <w:r>
        <w:rPr>
          <w:rFonts w:ascii="Times New Roman" w:eastAsia="宋体" w:hAnsi="Times New Roman" w:cs="Times New Roman"/>
          <w:kern w:val="0"/>
          <w:sz w:val="20"/>
          <w:szCs w:val="21"/>
        </w:rPr>
        <w:t xml:space="preserve"> to share the model parameter</w:t>
      </w:r>
      <w:r w:rsidR="00407D05">
        <w:rPr>
          <w:rFonts w:ascii="Times New Roman" w:eastAsia="宋体" w:hAnsi="Times New Roman" w:cs="Times New Roman"/>
          <w:kern w:val="0"/>
          <w:sz w:val="20"/>
          <w:szCs w:val="21"/>
        </w:rPr>
        <w:t>.</w:t>
      </w:r>
      <w:r w:rsidR="00A325A6">
        <w:rPr>
          <w:rFonts w:ascii="Times New Roman" w:eastAsia="宋体" w:hAnsi="Times New Roman" w:cs="Times New Roman"/>
          <w:kern w:val="0"/>
          <w:sz w:val="20"/>
          <w:szCs w:val="21"/>
        </w:rPr>
        <w:t xml:space="preserve"> </w:t>
      </w:r>
      <w:proofErr w:type="gramStart"/>
      <w:r w:rsidR="00A325A6">
        <w:rPr>
          <w:rFonts w:ascii="Times New Roman" w:eastAsia="宋体" w:hAnsi="Times New Roman" w:cs="Times New Roman"/>
          <w:kern w:val="0"/>
          <w:sz w:val="20"/>
          <w:szCs w:val="21"/>
        </w:rPr>
        <w:t>Thus</w:t>
      </w:r>
      <w:proofErr w:type="gramEnd"/>
      <w:r w:rsidR="00A325A6">
        <w:rPr>
          <w:rFonts w:ascii="Times New Roman" w:eastAsia="宋体" w:hAnsi="Times New Roman" w:cs="Times New Roman"/>
          <w:kern w:val="0"/>
          <w:sz w:val="20"/>
          <w:szCs w:val="21"/>
        </w:rPr>
        <w:t xml:space="preserve"> no need to consider the mobility issue. Besides, the RRC state of UE is controlled by the </w:t>
      </w:r>
      <w:proofErr w:type="spellStart"/>
      <w:r w:rsidR="00A325A6">
        <w:rPr>
          <w:rFonts w:ascii="Times New Roman" w:eastAsia="宋体" w:hAnsi="Times New Roman" w:cs="Times New Roman"/>
          <w:kern w:val="0"/>
          <w:sz w:val="20"/>
          <w:szCs w:val="21"/>
        </w:rPr>
        <w:t>gNB</w:t>
      </w:r>
      <w:proofErr w:type="spellEnd"/>
      <w:r w:rsidR="00A325A6">
        <w:rPr>
          <w:rFonts w:ascii="Times New Roman" w:eastAsia="宋体" w:hAnsi="Times New Roman" w:cs="Times New Roman"/>
          <w:kern w:val="0"/>
          <w:sz w:val="20"/>
          <w:szCs w:val="21"/>
        </w:rPr>
        <w:t xml:space="preserve">. If the model parameter sharing is ongoing, then the </w:t>
      </w:r>
      <w:proofErr w:type="spellStart"/>
      <w:r w:rsidR="00A325A6">
        <w:rPr>
          <w:rFonts w:ascii="Times New Roman" w:eastAsia="宋体" w:hAnsi="Times New Roman" w:cs="Times New Roman"/>
          <w:kern w:val="0"/>
          <w:sz w:val="20"/>
          <w:szCs w:val="21"/>
        </w:rPr>
        <w:t>gNB</w:t>
      </w:r>
      <w:proofErr w:type="spellEnd"/>
      <w:r w:rsidR="00A325A6">
        <w:rPr>
          <w:rFonts w:ascii="Times New Roman" w:eastAsia="宋体" w:hAnsi="Times New Roman" w:cs="Times New Roman"/>
          <w:kern w:val="0"/>
          <w:sz w:val="20"/>
          <w:szCs w:val="21"/>
        </w:rPr>
        <w:t xml:space="preserve"> can keep the UE in RRC_CONNECTED rather than release it in the RRC_INACTIVE/IDLE.</w:t>
      </w:r>
    </w:p>
    <w:p w14:paraId="5C3E96C5" w14:textId="322C9079" w:rsidR="00A325A6" w:rsidRPr="00745D80" w:rsidRDefault="004506CD" w:rsidP="00745D80">
      <w:pPr>
        <w:pStyle w:val="Proposal"/>
        <w:numPr>
          <w:ilvl w:val="0"/>
          <w:numId w:val="9"/>
        </w:numPr>
        <w:snapToGrid w:val="0"/>
        <w:spacing w:line="260" w:lineRule="exact"/>
        <w:ind w:left="1701" w:hanging="1701"/>
        <w:rPr>
          <w:rFonts w:ascii="Times New Roman" w:hAnsi="Times New Roman"/>
          <w:lang w:val="en-US"/>
        </w:rPr>
      </w:pPr>
      <w:r w:rsidRPr="00745D80">
        <w:rPr>
          <w:rFonts w:ascii="Times New Roman" w:hAnsi="Times New Roman"/>
          <w:lang w:val="en-US"/>
        </w:rPr>
        <w:t xml:space="preserve">No need to consider the </w:t>
      </w:r>
      <w:r w:rsidRPr="00745D80">
        <w:rPr>
          <w:rFonts w:ascii="Times New Roman" w:hAnsi="Times New Roman" w:hint="eastAsia"/>
          <w:lang w:val="en-US"/>
        </w:rPr>
        <w:t>reliability</w:t>
      </w:r>
      <w:r w:rsidRPr="00745D80">
        <w:rPr>
          <w:rFonts w:ascii="Times New Roman" w:hAnsi="Times New Roman"/>
          <w:lang w:val="en-US"/>
        </w:rPr>
        <w:t xml:space="preserve"> issue of model parameter sharing</w:t>
      </w:r>
      <w:r w:rsidR="009352D1" w:rsidRPr="00745D80">
        <w:rPr>
          <w:rFonts w:ascii="Times New Roman" w:hAnsi="Times New Roman"/>
          <w:lang w:val="en-US"/>
        </w:rPr>
        <w:t xml:space="preserve"> in Rel-19</w:t>
      </w:r>
      <w:r w:rsidR="00CF7246" w:rsidRPr="00745D80">
        <w:rPr>
          <w:rFonts w:ascii="Times New Roman" w:hAnsi="Times New Roman"/>
          <w:lang w:val="en-US"/>
        </w:rPr>
        <w:t>,</w:t>
      </w:r>
      <w:r w:rsidRPr="00745D80">
        <w:rPr>
          <w:rFonts w:ascii="Times New Roman" w:hAnsi="Times New Roman"/>
          <w:lang w:val="en-US"/>
        </w:rPr>
        <w:t xml:space="preserve"> </w:t>
      </w:r>
      <w:r w:rsidR="00CF7246" w:rsidRPr="00745D80">
        <w:rPr>
          <w:rFonts w:ascii="Times New Roman" w:hAnsi="Times New Roman"/>
          <w:lang w:val="en-US"/>
        </w:rPr>
        <w:t>i</w:t>
      </w:r>
      <w:r w:rsidRPr="00745D80">
        <w:rPr>
          <w:rFonts w:ascii="Times New Roman" w:hAnsi="Times New Roman"/>
          <w:lang w:val="en-US"/>
        </w:rPr>
        <w:t>.e., rely on NW implementation to ensure the UE can acquire the parameter within the cell in RRC_CONNECTED</w:t>
      </w:r>
      <w:r w:rsidR="00BA3C88" w:rsidRPr="00745D80">
        <w:rPr>
          <w:rFonts w:ascii="Times New Roman" w:hAnsi="Times New Roman"/>
          <w:lang w:val="en-US"/>
        </w:rPr>
        <w:t xml:space="preserve"> state</w:t>
      </w:r>
      <w:r w:rsidR="00A325A6" w:rsidRPr="00745D80">
        <w:rPr>
          <w:rFonts w:ascii="Times New Roman" w:hAnsi="Times New Roman"/>
          <w:lang w:val="en-US"/>
        </w:rPr>
        <w:t>.</w:t>
      </w:r>
    </w:p>
    <w:p w14:paraId="590224D4" w14:textId="0EB4C65A" w:rsidR="00F154B0" w:rsidRDefault="00E40177" w:rsidP="00484F23">
      <w:pPr>
        <w:widowControl/>
        <w:overflowPunct w:val="0"/>
        <w:spacing w:before="120" w:after="120" w:line="276" w:lineRule="auto"/>
        <w:rPr>
          <w:rFonts w:ascii="Times New Roman" w:eastAsia="宋体" w:hAnsi="Times New Roman" w:cs="Times New Roman"/>
          <w:kern w:val="0"/>
          <w:sz w:val="20"/>
          <w:szCs w:val="21"/>
        </w:rPr>
      </w:pPr>
      <w:r>
        <w:rPr>
          <w:rFonts w:ascii="Times New Roman" w:eastAsia="宋体" w:hAnsi="Times New Roman" w:cs="Times New Roman"/>
          <w:kern w:val="0"/>
          <w:sz w:val="20"/>
          <w:szCs w:val="21"/>
        </w:rPr>
        <w:lastRenderedPageBreak/>
        <w:t xml:space="preserve">To </w:t>
      </w:r>
      <w:r>
        <w:rPr>
          <w:rFonts w:ascii="Times New Roman" w:eastAsia="宋体" w:hAnsi="Times New Roman" w:cs="Times New Roman" w:hint="eastAsia"/>
          <w:kern w:val="0"/>
          <w:sz w:val="20"/>
          <w:szCs w:val="21"/>
        </w:rPr>
        <w:t>relieve</w:t>
      </w:r>
      <w:r>
        <w:rPr>
          <w:rFonts w:ascii="Times New Roman" w:eastAsia="宋体" w:hAnsi="Times New Roman" w:cs="Times New Roman"/>
          <w:kern w:val="0"/>
          <w:sz w:val="20"/>
          <w:szCs w:val="21"/>
        </w:rPr>
        <w:t xml:space="preserve"> the impact of NW-side data collection on existing signaling, it was agreed that </w:t>
      </w:r>
      <w:r w:rsidR="005A2157">
        <w:rPr>
          <w:rFonts w:ascii="Times New Roman" w:eastAsia="宋体" w:hAnsi="Times New Roman" w:cs="Times New Roman"/>
          <w:kern w:val="0"/>
          <w:sz w:val="20"/>
          <w:szCs w:val="21"/>
        </w:rPr>
        <w:t xml:space="preserve">the </w:t>
      </w:r>
      <w:r>
        <w:rPr>
          <w:rFonts w:ascii="Times New Roman" w:eastAsia="宋体" w:hAnsi="Times New Roman" w:cs="Times New Roman"/>
          <w:kern w:val="0"/>
          <w:sz w:val="20"/>
          <w:szCs w:val="21"/>
        </w:rPr>
        <w:t>d</w:t>
      </w:r>
      <w:r w:rsidRPr="00E40177">
        <w:rPr>
          <w:rFonts w:ascii="Times New Roman" w:eastAsia="宋体" w:hAnsi="Times New Roman" w:cs="Times New Roman"/>
          <w:kern w:val="0"/>
          <w:sz w:val="20"/>
          <w:szCs w:val="21"/>
        </w:rPr>
        <w:t>ata collection report will not be transmitted over SRB1</w:t>
      </w:r>
      <w:r>
        <w:rPr>
          <w:rFonts w:ascii="Times New Roman" w:eastAsia="宋体" w:hAnsi="Times New Roman" w:cs="Times New Roman"/>
          <w:kern w:val="0"/>
          <w:sz w:val="20"/>
          <w:szCs w:val="21"/>
        </w:rPr>
        <w:t xml:space="preserve"> and will util</w:t>
      </w:r>
      <w:r w:rsidR="005A2157">
        <w:rPr>
          <w:rFonts w:ascii="Times New Roman" w:eastAsia="宋体" w:hAnsi="Times New Roman" w:cs="Times New Roman"/>
          <w:kern w:val="0"/>
          <w:sz w:val="20"/>
          <w:szCs w:val="21"/>
        </w:rPr>
        <w:t>i</w:t>
      </w:r>
      <w:r>
        <w:rPr>
          <w:rFonts w:ascii="Times New Roman" w:eastAsia="宋体" w:hAnsi="Times New Roman" w:cs="Times New Roman"/>
          <w:kern w:val="0"/>
          <w:sz w:val="20"/>
          <w:szCs w:val="21"/>
        </w:rPr>
        <w:t xml:space="preserve">ze </w:t>
      </w:r>
      <w:r w:rsidR="009470F7">
        <w:rPr>
          <w:rFonts w:ascii="Times New Roman" w:eastAsia="宋体" w:hAnsi="Times New Roman" w:cs="Times New Roman"/>
          <w:kern w:val="0"/>
          <w:sz w:val="20"/>
          <w:szCs w:val="21"/>
        </w:rPr>
        <w:t>another SRB with lower priority</w:t>
      </w:r>
      <w:r>
        <w:rPr>
          <w:rFonts w:ascii="Times New Roman" w:eastAsia="宋体" w:hAnsi="Times New Roman" w:cs="Times New Roman"/>
          <w:kern w:val="0"/>
          <w:sz w:val="20"/>
          <w:szCs w:val="21"/>
        </w:rPr>
        <w:t>.</w:t>
      </w:r>
      <w:r w:rsidR="009470F7">
        <w:rPr>
          <w:rFonts w:ascii="Times New Roman" w:eastAsia="宋体" w:hAnsi="Times New Roman" w:cs="Times New Roman"/>
          <w:kern w:val="0"/>
          <w:sz w:val="20"/>
          <w:szCs w:val="21"/>
        </w:rPr>
        <w:t xml:space="preserve"> </w:t>
      </w:r>
      <w:r w:rsidR="005A2157">
        <w:rPr>
          <w:rFonts w:ascii="Times New Roman" w:eastAsia="宋体" w:hAnsi="Times New Roman" w:cs="Times New Roman"/>
          <w:kern w:val="0"/>
          <w:sz w:val="20"/>
          <w:szCs w:val="21"/>
        </w:rPr>
        <w:t>The</w:t>
      </w:r>
      <w:r w:rsidR="009470F7">
        <w:rPr>
          <w:rFonts w:ascii="Times New Roman" w:eastAsia="宋体" w:hAnsi="Times New Roman" w:cs="Times New Roman"/>
          <w:kern w:val="0"/>
          <w:sz w:val="20"/>
          <w:szCs w:val="21"/>
        </w:rPr>
        <w:t xml:space="preserve"> approach can be reused to address</w:t>
      </w:r>
      <w:r>
        <w:rPr>
          <w:rFonts w:ascii="Times New Roman" w:eastAsia="宋体" w:hAnsi="Times New Roman" w:cs="Times New Roman"/>
          <w:kern w:val="0"/>
          <w:sz w:val="20"/>
          <w:szCs w:val="21"/>
        </w:rPr>
        <w:t xml:space="preserve"> </w:t>
      </w:r>
      <w:r w:rsidRPr="00E40177">
        <w:rPr>
          <w:rFonts w:ascii="Times New Roman" w:eastAsia="宋体" w:hAnsi="Times New Roman" w:cs="Times New Roman"/>
          <w:b/>
          <w:kern w:val="0"/>
          <w:sz w:val="20"/>
          <w:szCs w:val="21"/>
        </w:rPr>
        <w:t>challenge</w:t>
      </w:r>
      <w:r w:rsidR="005A2157">
        <w:rPr>
          <w:rFonts w:ascii="Times New Roman" w:eastAsia="宋体" w:hAnsi="Times New Roman" w:cs="Times New Roman"/>
          <w:b/>
          <w:kern w:val="0"/>
          <w:sz w:val="20"/>
          <w:szCs w:val="21"/>
        </w:rPr>
        <w:t>s</w:t>
      </w:r>
      <w:r w:rsidRPr="00E40177">
        <w:rPr>
          <w:rFonts w:ascii="Times New Roman" w:eastAsia="宋体" w:hAnsi="Times New Roman" w:cs="Times New Roman"/>
          <w:b/>
          <w:kern w:val="0"/>
          <w:sz w:val="20"/>
          <w:szCs w:val="21"/>
        </w:rPr>
        <w:t xml:space="preserve"> 4</w:t>
      </w:r>
      <w:r w:rsidR="0066273C">
        <w:rPr>
          <w:rFonts w:ascii="Times New Roman" w:eastAsia="宋体" w:hAnsi="Times New Roman" w:cs="Times New Roman"/>
          <w:b/>
          <w:kern w:val="0"/>
          <w:sz w:val="20"/>
          <w:szCs w:val="21"/>
        </w:rPr>
        <w:t xml:space="preserve"> and 5</w:t>
      </w:r>
      <w:r>
        <w:rPr>
          <w:rFonts w:ascii="Times New Roman" w:eastAsia="宋体" w:hAnsi="Times New Roman" w:cs="Times New Roman"/>
          <w:kern w:val="0"/>
          <w:sz w:val="20"/>
          <w:szCs w:val="21"/>
        </w:rPr>
        <w:t xml:space="preserve">, </w:t>
      </w:r>
      <w:r w:rsidR="009470F7">
        <w:rPr>
          <w:rFonts w:ascii="Times New Roman" w:eastAsia="宋体" w:hAnsi="Times New Roman" w:cs="Times New Roman"/>
          <w:kern w:val="0"/>
          <w:sz w:val="20"/>
          <w:szCs w:val="21"/>
        </w:rPr>
        <w:t>i.e., model parameter sharing is not transferred over SRB1 and can reuse the SRB for NW-side data collection.</w:t>
      </w:r>
    </w:p>
    <w:p w14:paraId="52C839B1" w14:textId="5E111D1D" w:rsidR="009470F7" w:rsidRPr="00745D80" w:rsidRDefault="00CD586B" w:rsidP="00745D80">
      <w:pPr>
        <w:pStyle w:val="Proposal"/>
        <w:numPr>
          <w:ilvl w:val="0"/>
          <w:numId w:val="9"/>
        </w:numPr>
        <w:snapToGrid w:val="0"/>
        <w:spacing w:line="260" w:lineRule="exact"/>
        <w:ind w:left="1701" w:hanging="1701"/>
        <w:rPr>
          <w:rFonts w:ascii="Times New Roman" w:hAnsi="Times New Roman"/>
          <w:lang w:val="en-US"/>
        </w:rPr>
      </w:pPr>
      <w:r w:rsidRPr="00745D80">
        <w:rPr>
          <w:rFonts w:ascii="Times New Roman" w:hAnsi="Times New Roman"/>
          <w:lang w:val="en-US"/>
        </w:rPr>
        <w:t>Model parameter sharing is not transferred over SRB1 and can reuse the SRB with low priority for NW-side data collection</w:t>
      </w:r>
      <w:r w:rsidR="009470F7" w:rsidRPr="00745D80">
        <w:rPr>
          <w:rFonts w:ascii="Times New Roman" w:hAnsi="Times New Roman"/>
          <w:lang w:val="en-US"/>
        </w:rPr>
        <w:t>.</w:t>
      </w:r>
    </w:p>
    <w:p w14:paraId="702A71C2" w14:textId="5B779905" w:rsidR="00BA3C88" w:rsidRPr="005A2157" w:rsidRDefault="00BA3C88" w:rsidP="005A2157">
      <w:pPr>
        <w:widowControl/>
        <w:overflowPunct w:val="0"/>
        <w:spacing w:before="120" w:after="120" w:line="276" w:lineRule="auto"/>
        <w:rPr>
          <w:rFonts w:ascii="Times New Roman" w:eastAsia="宋体" w:hAnsi="Times New Roman" w:cs="Times New Roman"/>
          <w:kern w:val="0"/>
          <w:sz w:val="20"/>
          <w:szCs w:val="21"/>
        </w:rPr>
      </w:pPr>
      <w:r w:rsidRPr="005A2157">
        <w:rPr>
          <w:rFonts w:ascii="Times New Roman" w:eastAsia="宋体" w:hAnsi="Times New Roman" w:cs="Times New Roman" w:hint="eastAsia"/>
          <w:kern w:val="0"/>
          <w:sz w:val="20"/>
          <w:szCs w:val="21"/>
        </w:rPr>
        <w:t>B</w:t>
      </w:r>
      <w:r w:rsidRPr="005A2157">
        <w:rPr>
          <w:rFonts w:ascii="Times New Roman" w:eastAsia="宋体" w:hAnsi="Times New Roman" w:cs="Times New Roman"/>
          <w:kern w:val="0"/>
          <w:sz w:val="20"/>
          <w:szCs w:val="21"/>
        </w:rPr>
        <w:t>ased on the above analysis, we propose:</w:t>
      </w:r>
    </w:p>
    <w:p w14:paraId="1636430A" w14:textId="5CFEF0DA" w:rsidR="00BA3C88" w:rsidRPr="00745D80" w:rsidRDefault="003369BB" w:rsidP="00745D80">
      <w:pPr>
        <w:pStyle w:val="Proposal"/>
        <w:numPr>
          <w:ilvl w:val="0"/>
          <w:numId w:val="9"/>
        </w:numPr>
        <w:snapToGrid w:val="0"/>
        <w:spacing w:line="260" w:lineRule="exact"/>
        <w:ind w:left="1701" w:hanging="1701"/>
        <w:rPr>
          <w:rFonts w:ascii="Times New Roman" w:hAnsi="Times New Roman"/>
          <w:lang w:val="en-US"/>
        </w:rPr>
      </w:pPr>
      <w:r w:rsidRPr="00745D80">
        <w:rPr>
          <w:rFonts w:ascii="Times New Roman" w:hAnsi="Times New Roman"/>
          <w:lang w:val="en-US"/>
        </w:rPr>
        <w:t>C</w:t>
      </w:r>
      <w:r w:rsidR="00BA3C88" w:rsidRPr="00745D80">
        <w:rPr>
          <w:rFonts w:ascii="Times New Roman" w:hAnsi="Times New Roman"/>
          <w:lang w:val="en-US"/>
        </w:rPr>
        <w:t>onclude that</w:t>
      </w:r>
      <w:r w:rsidR="005927EE" w:rsidRPr="00745D80">
        <w:rPr>
          <w:rFonts w:ascii="Times New Roman" w:hAnsi="Times New Roman"/>
          <w:lang w:val="en-US"/>
        </w:rPr>
        <w:t xml:space="preserve"> </w:t>
      </w:r>
      <w:r w:rsidR="004B3F5B" w:rsidRPr="00745D80">
        <w:rPr>
          <w:rFonts w:ascii="Times New Roman" w:hAnsi="Times New Roman"/>
          <w:lang w:val="en-US"/>
        </w:rPr>
        <w:t>model parameter sharing</w:t>
      </w:r>
      <w:r w:rsidR="005927EE" w:rsidRPr="00745D80">
        <w:rPr>
          <w:rFonts w:ascii="Times New Roman" w:hAnsi="Times New Roman"/>
          <w:lang w:val="en-US"/>
        </w:rPr>
        <w:t xml:space="preserve"> from </w:t>
      </w:r>
      <w:proofErr w:type="spellStart"/>
      <w:r w:rsidR="005927EE" w:rsidRPr="00745D80">
        <w:rPr>
          <w:rFonts w:ascii="Times New Roman" w:hAnsi="Times New Roman"/>
          <w:lang w:val="en-US"/>
        </w:rPr>
        <w:t>gNB</w:t>
      </w:r>
      <w:proofErr w:type="spellEnd"/>
      <w:r w:rsidR="005927EE" w:rsidRPr="00745D80">
        <w:rPr>
          <w:rFonts w:ascii="Times New Roman" w:hAnsi="Times New Roman"/>
          <w:lang w:val="en-US"/>
        </w:rPr>
        <w:t xml:space="preserve"> to UE via CP</w:t>
      </w:r>
      <w:r w:rsidR="004B3F5B" w:rsidRPr="00745D80">
        <w:rPr>
          <w:rFonts w:ascii="Times New Roman" w:hAnsi="Times New Roman"/>
          <w:lang w:val="en-US"/>
        </w:rPr>
        <w:t xml:space="preserve"> is feasible from </w:t>
      </w:r>
      <w:r w:rsidR="002A0710" w:rsidRPr="00745D80">
        <w:rPr>
          <w:rFonts w:ascii="Times New Roman" w:hAnsi="Times New Roman"/>
          <w:lang w:val="en-US"/>
        </w:rPr>
        <w:t xml:space="preserve">the </w:t>
      </w:r>
      <w:r w:rsidR="004B3F5B" w:rsidRPr="00745D80">
        <w:rPr>
          <w:rFonts w:ascii="Times New Roman" w:hAnsi="Times New Roman"/>
          <w:lang w:val="en-US"/>
        </w:rPr>
        <w:t>RAN2 perspective</w:t>
      </w:r>
      <w:r w:rsidR="00BA3C88" w:rsidRPr="00745D80">
        <w:rPr>
          <w:rFonts w:ascii="Times New Roman" w:hAnsi="Times New Roman"/>
          <w:lang w:val="en-US"/>
        </w:rPr>
        <w:t>.</w:t>
      </w:r>
    </w:p>
    <w:bookmarkEnd w:id="5"/>
    <w:bookmarkEnd w:id="6"/>
    <w:p w14:paraId="3F483552" w14:textId="5F728E1A" w:rsidR="00220622" w:rsidRDefault="00220622" w:rsidP="00220622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rFonts w:ascii="Arial" w:eastAsia="宋体" w:hAnsi="Arial" w:cs="Arial"/>
          <w:kern w:val="0"/>
          <w:sz w:val="36"/>
          <w:szCs w:val="20"/>
          <w:lang w:val="fr-FR"/>
        </w:rPr>
      </w:pPr>
      <w:r w:rsidRPr="005926D2">
        <w:rPr>
          <w:rFonts w:ascii="Arial" w:eastAsia="宋体" w:hAnsi="Arial" w:cs="Arial"/>
          <w:kern w:val="0"/>
          <w:sz w:val="36"/>
          <w:szCs w:val="20"/>
          <w:lang w:val="fr-FR"/>
        </w:rPr>
        <w:t>Conclusion</w:t>
      </w:r>
    </w:p>
    <w:p w14:paraId="76AA6850" w14:textId="74DC21E7" w:rsidR="008042EF" w:rsidRDefault="008042EF" w:rsidP="003335BE">
      <w:pPr>
        <w:tabs>
          <w:tab w:val="left" w:pos="425"/>
        </w:tabs>
        <w:spacing w:beforeLines="50" w:before="120" w:after="120" w:line="260" w:lineRule="exact"/>
        <w:rPr>
          <w:rFonts w:ascii="Times New Roman" w:eastAsia="宋体" w:hAnsi="Times New Roman"/>
          <w:szCs w:val="21"/>
          <w:lang w:val="en-GB"/>
        </w:rPr>
      </w:pPr>
      <w:r w:rsidRPr="003335BE">
        <w:rPr>
          <w:rFonts w:ascii="Times New Roman" w:eastAsia="宋体" w:hAnsi="Times New Roman"/>
          <w:szCs w:val="21"/>
          <w:lang w:val="en-GB"/>
        </w:rPr>
        <w:t>This contribution concludes with the following:</w:t>
      </w:r>
    </w:p>
    <w:p w14:paraId="6E9DA1AF" w14:textId="77777777" w:rsidR="001B6BAC" w:rsidRPr="00745D80" w:rsidRDefault="001B6BAC" w:rsidP="00745D80">
      <w:pPr>
        <w:pStyle w:val="Proposal"/>
        <w:numPr>
          <w:ilvl w:val="0"/>
          <w:numId w:val="32"/>
        </w:numPr>
        <w:snapToGrid w:val="0"/>
        <w:spacing w:line="260" w:lineRule="exact"/>
        <w:ind w:left="1701" w:hanging="1701"/>
        <w:rPr>
          <w:rFonts w:ascii="Times New Roman" w:hAnsi="Times New Roman"/>
          <w:lang w:val="en-US"/>
        </w:rPr>
      </w:pPr>
      <w:r w:rsidRPr="00745D80">
        <w:rPr>
          <w:rFonts w:ascii="Times New Roman" w:hAnsi="Times New Roman"/>
          <w:lang w:val="en-US"/>
        </w:rPr>
        <w:t xml:space="preserve">RAN2 to </w:t>
      </w:r>
      <w:r w:rsidRPr="00745D80">
        <w:rPr>
          <w:rFonts w:ascii="Times New Roman" w:hAnsi="Times New Roman" w:hint="eastAsia"/>
          <w:lang w:val="en-US"/>
        </w:rPr>
        <w:t>prioritize</w:t>
      </w:r>
      <w:r w:rsidRPr="00745D80">
        <w:rPr>
          <w:rFonts w:ascii="Times New Roman" w:hAnsi="Times New Roman"/>
          <w:lang w:val="en-US"/>
        </w:rPr>
        <w:t xml:space="preserve"> </w:t>
      </w:r>
      <w:r w:rsidRPr="00745D80">
        <w:rPr>
          <w:rFonts w:ascii="Times New Roman" w:hAnsi="Times New Roman" w:hint="eastAsia"/>
          <w:lang w:val="en-US"/>
        </w:rPr>
        <w:t>the</w:t>
      </w:r>
      <w:r w:rsidRPr="00745D80">
        <w:rPr>
          <w:rFonts w:ascii="Times New Roman" w:hAnsi="Times New Roman"/>
          <w:lang w:val="en-US"/>
        </w:rPr>
        <w:t xml:space="preserve"> </w:t>
      </w:r>
      <w:r w:rsidRPr="00745D80">
        <w:rPr>
          <w:rFonts w:ascii="Times New Roman" w:hAnsi="Times New Roman" w:hint="eastAsia"/>
          <w:lang w:val="en-US"/>
        </w:rPr>
        <w:t>feasibility</w:t>
      </w:r>
      <w:r w:rsidRPr="00745D80">
        <w:rPr>
          <w:rFonts w:ascii="Times New Roman" w:hAnsi="Times New Roman"/>
          <w:lang w:val="en-US"/>
        </w:rPr>
        <w:t xml:space="preserve"> </w:t>
      </w:r>
      <w:r w:rsidRPr="00745D80">
        <w:rPr>
          <w:rFonts w:ascii="Times New Roman" w:hAnsi="Times New Roman" w:hint="eastAsia"/>
          <w:lang w:val="en-US"/>
        </w:rPr>
        <w:t>study</w:t>
      </w:r>
      <w:r w:rsidRPr="00745D80">
        <w:rPr>
          <w:rFonts w:ascii="Times New Roman" w:hAnsi="Times New Roman"/>
          <w:lang w:val="en-US"/>
        </w:rPr>
        <w:t xml:space="preserve"> of OTA solutions for the model parameter sharing.</w:t>
      </w:r>
    </w:p>
    <w:p w14:paraId="3C698A6E" w14:textId="77777777" w:rsidR="001B6BAC" w:rsidRPr="00745D80" w:rsidRDefault="001B6BAC" w:rsidP="00745D80">
      <w:pPr>
        <w:pStyle w:val="Proposal"/>
        <w:numPr>
          <w:ilvl w:val="0"/>
          <w:numId w:val="32"/>
        </w:numPr>
        <w:snapToGrid w:val="0"/>
        <w:spacing w:line="260" w:lineRule="exact"/>
        <w:ind w:left="1701" w:hanging="1701"/>
        <w:rPr>
          <w:rFonts w:ascii="Times New Roman" w:hAnsi="Times New Roman"/>
          <w:lang w:val="en-US"/>
        </w:rPr>
      </w:pPr>
      <w:r w:rsidRPr="00745D80">
        <w:rPr>
          <w:rFonts w:ascii="Times New Roman" w:hAnsi="Times New Roman"/>
          <w:lang w:val="en-US"/>
        </w:rPr>
        <w:t xml:space="preserve">LPP-like segmentation can be considered, i.e., </w:t>
      </w:r>
      <w:r w:rsidRPr="00745D80">
        <w:rPr>
          <w:rFonts w:ascii="Times New Roman" w:hAnsi="Times New Roman" w:hint="eastAsia"/>
          <w:lang w:val="en-US"/>
        </w:rPr>
        <w:t>based</w:t>
      </w:r>
      <w:r w:rsidRPr="00745D80">
        <w:rPr>
          <w:rFonts w:ascii="Times New Roman" w:hAnsi="Times New Roman"/>
          <w:lang w:val="en-US"/>
        </w:rPr>
        <w:t xml:space="preserve"> on end marker, to support CP-based model parameter sharing.</w:t>
      </w:r>
    </w:p>
    <w:p w14:paraId="1F5EC314" w14:textId="77777777" w:rsidR="001B6BAC" w:rsidRPr="00745D80" w:rsidRDefault="001B6BAC" w:rsidP="00745D80">
      <w:pPr>
        <w:pStyle w:val="Proposal"/>
        <w:numPr>
          <w:ilvl w:val="0"/>
          <w:numId w:val="32"/>
        </w:numPr>
        <w:snapToGrid w:val="0"/>
        <w:spacing w:line="260" w:lineRule="exact"/>
        <w:ind w:left="1701" w:hanging="1701"/>
        <w:rPr>
          <w:rFonts w:ascii="Times New Roman" w:hAnsi="Times New Roman"/>
          <w:lang w:val="en-US"/>
        </w:rPr>
      </w:pPr>
      <w:r w:rsidRPr="00745D80">
        <w:rPr>
          <w:rFonts w:ascii="Times New Roman" w:hAnsi="Times New Roman"/>
          <w:lang w:val="en-US"/>
        </w:rPr>
        <w:t>LS to SA3 to study whether there is security issue of sharing data</w:t>
      </w:r>
      <w:r w:rsidRPr="00745D80">
        <w:rPr>
          <w:rFonts w:ascii="Times New Roman" w:hAnsi="Times New Roman" w:hint="eastAsia"/>
          <w:lang w:val="en-US"/>
        </w:rPr>
        <w:t>set</w:t>
      </w:r>
      <w:r w:rsidRPr="00745D80">
        <w:rPr>
          <w:rFonts w:ascii="Times New Roman" w:hAnsi="Times New Roman"/>
          <w:lang w:val="en-US"/>
        </w:rPr>
        <w:t>/model parameter from one UE/vendor to other UEs/vendors and whether an additional user consent mechanism is needed.</w:t>
      </w:r>
    </w:p>
    <w:p w14:paraId="5A33BDD9" w14:textId="234CD86E" w:rsidR="001B6BAC" w:rsidRPr="00745D80" w:rsidRDefault="001B6BAC" w:rsidP="00745D80">
      <w:pPr>
        <w:pStyle w:val="Proposal"/>
        <w:numPr>
          <w:ilvl w:val="0"/>
          <w:numId w:val="32"/>
        </w:numPr>
        <w:snapToGrid w:val="0"/>
        <w:spacing w:line="260" w:lineRule="exact"/>
        <w:ind w:left="1701" w:hanging="1701"/>
        <w:rPr>
          <w:rFonts w:ascii="Times New Roman" w:hAnsi="Times New Roman"/>
          <w:lang w:val="en-US"/>
        </w:rPr>
      </w:pPr>
      <w:r w:rsidRPr="00745D80">
        <w:rPr>
          <w:rFonts w:ascii="Times New Roman" w:hAnsi="Times New Roman"/>
          <w:lang w:val="en-US"/>
        </w:rPr>
        <w:t xml:space="preserve">No need to consider the </w:t>
      </w:r>
      <w:r w:rsidRPr="00745D80">
        <w:rPr>
          <w:rFonts w:ascii="Times New Roman" w:hAnsi="Times New Roman" w:hint="eastAsia"/>
          <w:lang w:val="en-US"/>
        </w:rPr>
        <w:t>reliability</w:t>
      </w:r>
      <w:r w:rsidRPr="00745D80">
        <w:rPr>
          <w:rFonts w:ascii="Times New Roman" w:hAnsi="Times New Roman"/>
          <w:lang w:val="en-US"/>
        </w:rPr>
        <w:t xml:space="preserve"> issue of model parameter sharing in Rel-19</w:t>
      </w:r>
      <w:r w:rsidR="00CF7246" w:rsidRPr="00745D80">
        <w:rPr>
          <w:rFonts w:ascii="Times New Roman" w:hAnsi="Times New Roman"/>
          <w:lang w:val="en-US"/>
        </w:rPr>
        <w:t>,</w:t>
      </w:r>
      <w:r w:rsidRPr="00745D80">
        <w:rPr>
          <w:rFonts w:ascii="Times New Roman" w:hAnsi="Times New Roman"/>
          <w:lang w:val="en-US"/>
        </w:rPr>
        <w:t xml:space="preserve"> </w:t>
      </w:r>
      <w:r w:rsidR="00CF7246" w:rsidRPr="00745D80">
        <w:rPr>
          <w:rFonts w:ascii="Times New Roman" w:hAnsi="Times New Roman"/>
          <w:lang w:val="en-US"/>
        </w:rPr>
        <w:t>i</w:t>
      </w:r>
      <w:r w:rsidRPr="00745D80">
        <w:rPr>
          <w:rFonts w:ascii="Times New Roman" w:hAnsi="Times New Roman"/>
          <w:lang w:val="en-US"/>
        </w:rPr>
        <w:t>.e., rely on NW implementation to ensure the UE can acquire the parameter within the cell in RRC_CONNECTED state.</w:t>
      </w:r>
    </w:p>
    <w:p w14:paraId="12AA874B" w14:textId="77777777" w:rsidR="005A78DA" w:rsidRPr="00745D80" w:rsidRDefault="005A78DA" w:rsidP="00745D80">
      <w:pPr>
        <w:pStyle w:val="Proposal"/>
        <w:numPr>
          <w:ilvl w:val="0"/>
          <w:numId w:val="32"/>
        </w:numPr>
        <w:snapToGrid w:val="0"/>
        <w:spacing w:line="260" w:lineRule="exact"/>
        <w:ind w:left="1701" w:hanging="1701"/>
        <w:rPr>
          <w:rFonts w:ascii="Times New Roman" w:hAnsi="Times New Roman"/>
          <w:lang w:val="en-US"/>
        </w:rPr>
      </w:pPr>
      <w:r w:rsidRPr="00745D80">
        <w:rPr>
          <w:rFonts w:ascii="Times New Roman" w:hAnsi="Times New Roman"/>
          <w:lang w:val="en-US"/>
        </w:rPr>
        <w:t>Model parameter sharing is not transferred over SRB1 and can reuse the SRB with low priority for NW-side data collection.</w:t>
      </w:r>
    </w:p>
    <w:p w14:paraId="4E724DBC" w14:textId="77777777" w:rsidR="001B6BAC" w:rsidRPr="00745D80" w:rsidRDefault="001B6BAC" w:rsidP="00745D80">
      <w:pPr>
        <w:pStyle w:val="Proposal"/>
        <w:numPr>
          <w:ilvl w:val="0"/>
          <w:numId w:val="32"/>
        </w:numPr>
        <w:snapToGrid w:val="0"/>
        <w:spacing w:line="260" w:lineRule="exact"/>
        <w:ind w:left="1701" w:hanging="1701"/>
        <w:rPr>
          <w:rFonts w:ascii="Times New Roman" w:hAnsi="Times New Roman"/>
          <w:lang w:val="en-US"/>
        </w:rPr>
      </w:pPr>
      <w:r w:rsidRPr="00745D80">
        <w:rPr>
          <w:rFonts w:ascii="Times New Roman" w:hAnsi="Times New Roman"/>
          <w:lang w:val="en-US"/>
        </w:rPr>
        <w:t xml:space="preserve">Conclude that model parameter sharing from </w:t>
      </w:r>
      <w:proofErr w:type="spellStart"/>
      <w:r w:rsidRPr="00745D80">
        <w:rPr>
          <w:rFonts w:ascii="Times New Roman" w:hAnsi="Times New Roman"/>
          <w:lang w:val="en-US"/>
        </w:rPr>
        <w:t>gNB</w:t>
      </w:r>
      <w:proofErr w:type="spellEnd"/>
      <w:r w:rsidRPr="00745D80">
        <w:rPr>
          <w:rFonts w:ascii="Times New Roman" w:hAnsi="Times New Roman"/>
          <w:lang w:val="en-US"/>
        </w:rPr>
        <w:t xml:space="preserve"> to UE via CP is feasible from the RAN2 perspective.</w:t>
      </w:r>
    </w:p>
    <w:p w14:paraId="1790956C" w14:textId="77777777" w:rsidR="00220622" w:rsidRPr="005926D2" w:rsidRDefault="00220622" w:rsidP="00220622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rFonts w:ascii="Arial" w:eastAsia="宋体" w:hAnsi="Arial" w:cs="Arial"/>
          <w:kern w:val="0"/>
          <w:sz w:val="36"/>
          <w:szCs w:val="20"/>
        </w:rPr>
      </w:pPr>
      <w:r w:rsidRPr="005926D2">
        <w:rPr>
          <w:rFonts w:ascii="Arial" w:eastAsia="宋体" w:hAnsi="Arial" w:cs="Arial"/>
          <w:kern w:val="0"/>
          <w:sz w:val="36"/>
          <w:szCs w:val="20"/>
        </w:rPr>
        <w:t>Reference</w:t>
      </w:r>
    </w:p>
    <w:p w14:paraId="7C55CED2" w14:textId="58BD7F0B" w:rsidR="00AC70D8" w:rsidRDefault="00214970" w:rsidP="00233772">
      <w:pPr>
        <w:pStyle w:val="references"/>
        <w:numPr>
          <w:ilvl w:val="0"/>
          <w:numId w:val="2"/>
        </w:numPr>
        <w:spacing w:line="360" w:lineRule="auto"/>
        <w:rPr>
          <w:szCs w:val="24"/>
        </w:rPr>
      </w:pPr>
      <w:r w:rsidRPr="00214970">
        <w:rPr>
          <w:szCs w:val="24"/>
        </w:rPr>
        <w:t>R1-2410922</w:t>
      </w:r>
      <w:r w:rsidR="0069287A">
        <w:rPr>
          <w:szCs w:val="24"/>
        </w:rPr>
        <w:tab/>
      </w:r>
      <w:r w:rsidRPr="00214970">
        <w:rPr>
          <w:szCs w:val="24"/>
        </w:rPr>
        <w:t>LS on signalling feasibility of dataset and parameter sharing</w:t>
      </w:r>
    </w:p>
    <w:p w14:paraId="7FA58A88" w14:textId="77777777" w:rsidR="00910600" w:rsidRPr="00D408EE" w:rsidRDefault="00910600" w:rsidP="00910600">
      <w:pPr>
        <w:pStyle w:val="references"/>
        <w:numPr>
          <w:ilvl w:val="0"/>
          <w:numId w:val="2"/>
        </w:numPr>
        <w:spacing w:line="360" w:lineRule="auto"/>
        <w:rPr>
          <w:szCs w:val="24"/>
        </w:rPr>
      </w:pPr>
      <w:r>
        <w:t>R2-2501939</w:t>
      </w:r>
      <w:r>
        <w:tab/>
      </w:r>
      <w:r w:rsidRPr="00AE7FA0">
        <w:rPr>
          <w:szCs w:val="24"/>
        </w:rPr>
        <w:t>Report of [POST129][029][AI Phy] Model transfer (Xiaomi/Ericsson)</w:t>
      </w:r>
    </w:p>
    <w:sectPr w:rsidR="00910600" w:rsidRPr="00D408EE" w:rsidSect="001B7883">
      <w:pgSz w:w="11906" w:h="16838"/>
      <w:pgMar w:top="1418" w:right="1418" w:bottom="1418" w:left="1418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C9833F" w14:textId="77777777" w:rsidR="0074073C" w:rsidRDefault="0074073C" w:rsidP="00220622">
      <w:r>
        <w:separator/>
      </w:r>
    </w:p>
  </w:endnote>
  <w:endnote w:type="continuationSeparator" w:id="0">
    <w:p w14:paraId="0EFF7560" w14:textId="77777777" w:rsidR="0074073C" w:rsidRDefault="0074073C" w:rsidP="00220622">
      <w:r>
        <w:continuationSeparator/>
      </w:r>
    </w:p>
  </w:endnote>
  <w:endnote w:type="continuationNotice" w:id="1">
    <w:p w14:paraId="2490A4B7" w14:textId="77777777" w:rsidR="0074073C" w:rsidRDefault="0074073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3F21E0" w14:textId="77777777" w:rsidR="0074073C" w:rsidRDefault="0074073C" w:rsidP="00220622">
      <w:r>
        <w:separator/>
      </w:r>
    </w:p>
  </w:footnote>
  <w:footnote w:type="continuationSeparator" w:id="0">
    <w:p w14:paraId="2D7A7D6B" w14:textId="77777777" w:rsidR="0074073C" w:rsidRDefault="0074073C" w:rsidP="00220622">
      <w:r>
        <w:continuationSeparator/>
      </w:r>
    </w:p>
  </w:footnote>
  <w:footnote w:type="continuationNotice" w:id="1">
    <w:p w14:paraId="20F2C178" w14:textId="77777777" w:rsidR="0074073C" w:rsidRDefault="0074073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B63B9"/>
    <w:multiLevelType w:val="hybridMultilevel"/>
    <w:tmpl w:val="F5902336"/>
    <w:lvl w:ilvl="0" w:tplc="6A5CE134">
      <w:start w:val="3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A205B0"/>
    <w:multiLevelType w:val="multilevel"/>
    <w:tmpl w:val="0BA205B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97A64"/>
    <w:multiLevelType w:val="multilevel"/>
    <w:tmpl w:val="0FF97A64"/>
    <w:lvl w:ilvl="0">
      <w:start w:val="3"/>
      <w:numFmt w:val="bullet"/>
      <w:lvlText w:val="•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1F34408"/>
    <w:multiLevelType w:val="multilevel"/>
    <w:tmpl w:val="11F34408"/>
    <w:lvl w:ilvl="0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390EE9"/>
    <w:multiLevelType w:val="hybridMultilevel"/>
    <w:tmpl w:val="5C30221C"/>
    <w:lvl w:ilvl="0" w:tplc="07E2DF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8FC49F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7F07CC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EE53F4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8400B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58FB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E0E8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A256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8E61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F615E8A"/>
    <w:multiLevelType w:val="multilevel"/>
    <w:tmpl w:val="3E503D4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501EA9"/>
    <w:multiLevelType w:val="hybridMultilevel"/>
    <w:tmpl w:val="4D1CAA08"/>
    <w:lvl w:ilvl="0" w:tplc="33F8FCA0">
      <w:start w:val="1"/>
      <w:numFmt w:val="decimal"/>
      <w:lvlText w:val="Proposal 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1541149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3B0A2BD0"/>
    <w:multiLevelType w:val="hybridMultilevel"/>
    <w:tmpl w:val="F8BAB94A"/>
    <w:lvl w:ilvl="0" w:tplc="FFFFFFFF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6E0AF71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F236FD5"/>
    <w:multiLevelType w:val="hybridMultilevel"/>
    <w:tmpl w:val="066220EA"/>
    <w:lvl w:ilvl="0" w:tplc="F67225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41E1BC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734803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A6B0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E94C6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925E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97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BE21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84C1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42503840"/>
    <w:multiLevelType w:val="hybridMultilevel"/>
    <w:tmpl w:val="6100DCBA"/>
    <w:lvl w:ilvl="0" w:tplc="5FEA23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2E2A8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90457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23829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72D5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81838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FEF4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300A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00E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43764FC3"/>
    <w:multiLevelType w:val="hybridMultilevel"/>
    <w:tmpl w:val="4D1CAA08"/>
    <w:lvl w:ilvl="0" w:tplc="33F8FCA0">
      <w:start w:val="1"/>
      <w:numFmt w:val="decimal"/>
      <w:lvlText w:val="Proposal 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E973F21"/>
    <w:multiLevelType w:val="multilevel"/>
    <w:tmpl w:val="223249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2BF1D56"/>
    <w:multiLevelType w:val="hybridMultilevel"/>
    <w:tmpl w:val="6B2026B0"/>
    <w:lvl w:ilvl="0" w:tplc="4E5CA9E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CA544A"/>
    <w:multiLevelType w:val="singleLevel"/>
    <w:tmpl w:val="0BFE6DBA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15" w15:restartNumberingAfterBreak="0">
    <w:nsid w:val="55863F7E"/>
    <w:multiLevelType w:val="hybridMultilevel"/>
    <w:tmpl w:val="2D58EF6A"/>
    <w:lvl w:ilvl="0" w:tplc="6A5CE134">
      <w:start w:val="3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729174F"/>
    <w:multiLevelType w:val="hybridMultilevel"/>
    <w:tmpl w:val="4D1CAA08"/>
    <w:lvl w:ilvl="0" w:tplc="33F8FCA0">
      <w:start w:val="1"/>
      <w:numFmt w:val="decimal"/>
      <w:lvlText w:val="Proposal 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58947063"/>
    <w:multiLevelType w:val="multilevel"/>
    <w:tmpl w:val="CE52DE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AF52A84"/>
    <w:multiLevelType w:val="hybridMultilevel"/>
    <w:tmpl w:val="4D1CAA08"/>
    <w:lvl w:ilvl="0" w:tplc="33F8FCA0">
      <w:start w:val="1"/>
      <w:numFmt w:val="decimal"/>
      <w:lvlText w:val="Proposal 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5ECE3F57"/>
    <w:multiLevelType w:val="hybridMultilevel"/>
    <w:tmpl w:val="4D26FE3E"/>
    <w:lvl w:ilvl="0" w:tplc="490849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EE52F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78C48C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3214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57421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96C9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E8212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23EC9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E8EAF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61802F34"/>
    <w:multiLevelType w:val="hybridMultilevel"/>
    <w:tmpl w:val="9216D946"/>
    <w:lvl w:ilvl="0" w:tplc="1000000F">
      <w:start w:val="1"/>
      <w:numFmt w:val="decimal"/>
      <w:lvlText w:val="%1."/>
      <w:lvlJc w:val="left"/>
      <w:pPr>
        <w:ind w:left="720" w:hanging="360"/>
      </w:pPr>
    </w:lvl>
    <w:lvl w:ilvl="1" w:tplc="10000019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714432E"/>
    <w:multiLevelType w:val="hybridMultilevel"/>
    <w:tmpl w:val="7DE423B6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B7F9DC0D">
      <w:start w:val="1"/>
      <w:numFmt w:val="bullet"/>
      <w:lvlText w:val="-"/>
      <w:lvlJc w:val="left"/>
      <w:pPr>
        <w:ind w:left="1440" w:hanging="360"/>
      </w:pPr>
      <w:rPr>
        <w:rFonts w:ascii="Arial" w:hAnsi="Arial" w:cs="Arial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85251F6"/>
    <w:multiLevelType w:val="hybridMultilevel"/>
    <w:tmpl w:val="120E094E"/>
    <w:lvl w:ilvl="0" w:tplc="639A63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566F65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4C2D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81A6F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E247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126B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3BC51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B62E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7E652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6BF72090"/>
    <w:multiLevelType w:val="hybridMultilevel"/>
    <w:tmpl w:val="D18A4110"/>
    <w:lvl w:ilvl="0" w:tplc="4E5CA9E4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D6C0433"/>
    <w:multiLevelType w:val="multilevel"/>
    <w:tmpl w:val="6D6C0433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lang w:val="en-US"/>
      </w:r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25" w15:restartNumberingAfterBreak="0">
    <w:nsid w:val="735147EB"/>
    <w:multiLevelType w:val="hybridMultilevel"/>
    <w:tmpl w:val="4D1CAA08"/>
    <w:lvl w:ilvl="0" w:tplc="33F8FCA0">
      <w:start w:val="1"/>
      <w:numFmt w:val="decimal"/>
      <w:lvlText w:val="Proposal 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78261A92"/>
    <w:multiLevelType w:val="hybridMultilevel"/>
    <w:tmpl w:val="1FB003DC"/>
    <w:lvl w:ilvl="0" w:tplc="7108D98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8331D17"/>
    <w:multiLevelType w:val="hybridMultilevel"/>
    <w:tmpl w:val="4670C8D8"/>
    <w:lvl w:ilvl="0" w:tplc="8B62A3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E44C0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5C4992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D7626EA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4347E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5E476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D72C7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142E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8E20A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7A555D0E"/>
    <w:multiLevelType w:val="multilevel"/>
    <w:tmpl w:val="7A555D0E"/>
    <w:lvl w:ilvl="0">
      <w:start w:val="1"/>
      <w:numFmt w:val="bullet"/>
      <w:lvlText w:val="-"/>
      <w:lvlJc w:val="left"/>
      <w:pPr>
        <w:ind w:left="3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BED18BC"/>
    <w:multiLevelType w:val="multilevel"/>
    <w:tmpl w:val="7BED18BC"/>
    <w:lvl w:ilvl="0">
      <w:start w:val="1"/>
      <w:numFmt w:val="decimal"/>
      <w:pStyle w:val="Heading1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left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left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5500"/>
        </w:tabs>
        <w:ind w:left="-5500" w:firstLine="0"/>
      </w:pPr>
      <w:rPr>
        <w:rFonts w:hint="default"/>
      </w:rPr>
    </w:lvl>
  </w:abstractNum>
  <w:num w:numId="1">
    <w:abstractNumId w:val="24"/>
  </w:num>
  <w:num w:numId="2">
    <w:abstractNumId w:val="14"/>
  </w:num>
  <w:num w:numId="3">
    <w:abstractNumId w:val="29"/>
  </w:num>
  <w:num w:numId="4">
    <w:abstractNumId w:val="7"/>
  </w:num>
  <w:num w:numId="5">
    <w:abstractNumId w:val="13"/>
  </w:num>
  <w:num w:numId="6">
    <w:abstractNumId w:val="20"/>
  </w:num>
  <w:num w:numId="7">
    <w:abstractNumId w:val="2"/>
  </w:num>
  <w:num w:numId="8">
    <w:abstractNumId w:val="21"/>
  </w:num>
  <w:num w:numId="9">
    <w:abstractNumId w:val="25"/>
    <w:lvlOverride w:ilvl="0">
      <w:lvl w:ilvl="0" w:tplc="33F8FCA0">
        <w:start w:val="1"/>
        <w:numFmt w:val="decimal"/>
        <w:lvlText w:val="Proposal %1."/>
        <w:lvlJc w:val="left"/>
        <w:pPr>
          <w:ind w:left="1134" w:hanging="1134"/>
        </w:pPr>
        <w:rPr>
          <w:rFonts w:hint="eastAsia"/>
        </w:rPr>
      </w:lvl>
    </w:lvlOverride>
    <w:lvlOverride w:ilvl="1">
      <w:lvl w:ilvl="1" w:tplc="04090019" w:tentative="1">
        <w:start w:val="1"/>
        <w:numFmt w:val="lowerLetter"/>
        <w:lvlText w:val="%2)"/>
        <w:lvlJc w:val="left"/>
        <w:pPr>
          <w:ind w:left="840" w:hanging="420"/>
        </w:pPr>
      </w:lvl>
    </w:lvlOverride>
    <w:lvlOverride w:ilvl="2">
      <w:lvl w:ilvl="2" w:tplc="0409001B" w:tentative="1">
        <w:start w:val="1"/>
        <w:numFmt w:val="lowerRoman"/>
        <w:lvlText w:val="%3."/>
        <w:lvlJc w:val="right"/>
        <w:pPr>
          <w:ind w:left="1260" w:hanging="420"/>
        </w:pPr>
      </w:lvl>
    </w:lvlOverride>
    <w:lvlOverride w:ilvl="3">
      <w:lvl w:ilvl="3" w:tplc="0409000F" w:tentative="1">
        <w:start w:val="1"/>
        <w:numFmt w:val="decimal"/>
        <w:lvlText w:val="%4."/>
        <w:lvlJc w:val="left"/>
        <w:pPr>
          <w:ind w:left="1680" w:hanging="420"/>
        </w:pPr>
      </w:lvl>
    </w:lvlOverride>
    <w:lvlOverride w:ilvl="4">
      <w:lvl w:ilvl="4" w:tplc="04090019" w:tentative="1">
        <w:start w:val="1"/>
        <w:numFmt w:val="lowerLetter"/>
        <w:lvlText w:val="%5)"/>
        <w:lvlJc w:val="left"/>
        <w:pPr>
          <w:ind w:left="2100" w:hanging="420"/>
        </w:pPr>
      </w:lvl>
    </w:lvlOverride>
    <w:lvlOverride w:ilvl="5">
      <w:lvl w:ilvl="5" w:tplc="0409001B" w:tentative="1">
        <w:start w:val="1"/>
        <w:numFmt w:val="lowerRoman"/>
        <w:lvlText w:val="%6."/>
        <w:lvlJc w:val="right"/>
        <w:pPr>
          <w:ind w:left="2520" w:hanging="420"/>
        </w:pPr>
      </w:lvl>
    </w:lvlOverride>
    <w:lvlOverride w:ilvl="6">
      <w:lvl w:ilvl="6" w:tplc="0409000F" w:tentative="1">
        <w:start w:val="1"/>
        <w:numFmt w:val="decimal"/>
        <w:lvlText w:val="%7."/>
        <w:lvlJc w:val="left"/>
        <w:pPr>
          <w:ind w:left="2940" w:hanging="420"/>
        </w:pPr>
      </w:lvl>
    </w:lvlOverride>
    <w:lvlOverride w:ilvl="7">
      <w:lvl w:ilvl="7" w:tplc="04090019" w:tentative="1">
        <w:start w:val="1"/>
        <w:numFmt w:val="lowerLetter"/>
        <w:lvlText w:val="%8)"/>
        <w:lvlJc w:val="left"/>
        <w:pPr>
          <w:ind w:left="3360" w:hanging="420"/>
        </w:pPr>
      </w:lvl>
    </w:lvlOverride>
    <w:lvlOverride w:ilvl="8">
      <w:lvl w:ilvl="8" w:tplc="0409001B" w:tentative="1">
        <w:start w:val="1"/>
        <w:numFmt w:val="lowerRoman"/>
        <w:lvlText w:val="%9."/>
        <w:lvlJc w:val="right"/>
        <w:pPr>
          <w:ind w:left="3780" w:hanging="420"/>
        </w:pPr>
      </w:lvl>
    </w:lvlOverride>
  </w:num>
  <w:num w:numId="10">
    <w:abstractNumId w:val="26"/>
  </w:num>
  <w:num w:numId="11">
    <w:abstractNumId w:val="8"/>
  </w:num>
  <w:num w:numId="12">
    <w:abstractNumId w:val="3"/>
  </w:num>
  <w:num w:numId="13">
    <w:abstractNumId w:val="25"/>
  </w:num>
  <w:num w:numId="14">
    <w:abstractNumId w:val="23"/>
  </w:num>
  <w:num w:numId="15">
    <w:abstractNumId w:val="17"/>
  </w:num>
  <w:num w:numId="16">
    <w:abstractNumId w:val="12"/>
  </w:num>
  <w:num w:numId="17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">
    <w:abstractNumId w:val="10"/>
  </w:num>
  <w:num w:numId="19">
    <w:abstractNumId w:val="22"/>
  </w:num>
  <w:num w:numId="20">
    <w:abstractNumId w:val="27"/>
  </w:num>
  <w:num w:numId="21">
    <w:abstractNumId w:val="19"/>
  </w:num>
  <w:num w:numId="22">
    <w:abstractNumId w:val="9"/>
  </w:num>
  <w:num w:numId="23">
    <w:abstractNumId w:val="4"/>
  </w:num>
  <w:num w:numId="24">
    <w:abstractNumId w:val="1"/>
  </w:num>
  <w:num w:numId="25">
    <w:abstractNumId w:val="25"/>
    <w:lvlOverride w:ilvl="0">
      <w:lvl w:ilvl="0" w:tplc="33F8FCA0">
        <w:start w:val="1"/>
        <w:numFmt w:val="decimal"/>
        <w:lvlText w:val="Proposal %1."/>
        <w:lvlJc w:val="left"/>
        <w:pPr>
          <w:ind w:left="1134" w:hanging="1134"/>
        </w:pPr>
        <w:rPr>
          <w:rFonts w:hint="eastAsia"/>
        </w:rPr>
      </w:lvl>
    </w:lvlOverride>
    <w:lvlOverride w:ilvl="1">
      <w:lvl w:ilvl="1" w:tplc="04090019" w:tentative="1">
        <w:start w:val="1"/>
        <w:numFmt w:val="lowerLetter"/>
        <w:lvlText w:val="%2)"/>
        <w:lvlJc w:val="left"/>
        <w:pPr>
          <w:ind w:left="840" w:hanging="420"/>
        </w:pPr>
      </w:lvl>
    </w:lvlOverride>
    <w:lvlOverride w:ilvl="2">
      <w:lvl w:ilvl="2" w:tplc="0409001B" w:tentative="1">
        <w:start w:val="1"/>
        <w:numFmt w:val="lowerRoman"/>
        <w:lvlText w:val="%3."/>
        <w:lvlJc w:val="right"/>
        <w:pPr>
          <w:ind w:left="1260" w:hanging="420"/>
        </w:pPr>
      </w:lvl>
    </w:lvlOverride>
    <w:lvlOverride w:ilvl="3">
      <w:lvl w:ilvl="3" w:tplc="0409000F" w:tentative="1">
        <w:start w:val="1"/>
        <w:numFmt w:val="decimal"/>
        <w:lvlText w:val="%4."/>
        <w:lvlJc w:val="left"/>
        <w:pPr>
          <w:ind w:left="1680" w:hanging="420"/>
        </w:pPr>
      </w:lvl>
    </w:lvlOverride>
    <w:lvlOverride w:ilvl="4">
      <w:lvl w:ilvl="4" w:tplc="04090019" w:tentative="1">
        <w:start w:val="1"/>
        <w:numFmt w:val="lowerLetter"/>
        <w:lvlText w:val="%5)"/>
        <w:lvlJc w:val="left"/>
        <w:pPr>
          <w:ind w:left="2100" w:hanging="420"/>
        </w:pPr>
      </w:lvl>
    </w:lvlOverride>
    <w:lvlOverride w:ilvl="5">
      <w:lvl w:ilvl="5" w:tplc="0409001B" w:tentative="1">
        <w:start w:val="1"/>
        <w:numFmt w:val="lowerRoman"/>
        <w:lvlText w:val="%6."/>
        <w:lvlJc w:val="right"/>
        <w:pPr>
          <w:ind w:left="2520" w:hanging="420"/>
        </w:pPr>
      </w:lvl>
    </w:lvlOverride>
    <w:lvlOverride w:ilvl="6">
      <w:lvl w:ilvl="6" w:tplc="0409000F" w:tentative="1">
        <w:start w:val="1"/>
        <w:numFmt w:val="decimal"/>
        <w:lvlText w:val="%7."/>
        <w:lvlJc w:val="left"/>
        <w:pPr>
          <w:ind w:left="2940" w:hanging="420"/>
        </w:pPr>
      </w:lvl>
    </w:lvlOverride>
    <w:lvlOverride w:ilvl="7">
      <w:lvl w:ilvl="7" w:tplc="04090019" w:tentative="1">
        <w:start w:val="1"/>
        <w:numFmt w:val="lowerLetter"/>
        <w:lvlText w:val="%8)"/>
        <w:lvlJc w:val="left"/>
        <w:pPr>
          <w:ind w:left="3360" w:hanging="420"/>
        </w:pPr>
      </w:lvl>
    </w:lvlOverride>
    <w:lvlOverride w:ilvl="8">
      <w:lvl w:ilvl="8" w:tplc="0409001B" w:tentative="1">
        <w:start w:val="1"/>
        <w:numFmt w:val="lowerRoman"/>
        <w:lvlText w:val="%9."/>
        <w:lvlJc w:val="right"/>
        <w:pPr>
          <w:ind w:left="3780" w:hanging="420"/>
        </w:pPr>
      </w:lvl>
    </w:lvlOverride>
  </w:num>
  <w:num w:numId="26">
    <w:abstractNumId w:val="16"/>
  </w:num>
  <w:num w:numId="27">
    <w:abstractNumId w:val="11"/>
  </w:num>
  <w:num w:numId="28">
    <w:abstractNumId w:val="18"/>
  </w:num>
  <w:num w:numId="29">
    <w:abstractNumId w:val="28"/>
  </w:num>
  <w:num w:numId="30">
    <w:abstractNumId w:val="0"/>
  </w:num>
  <w:num w:numId="31">
    <w:abstractNumId w:val="15"/>
  </w:num>
  <w:num w:numId="32">
    <w:abstractNumId w:val="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oNotDisplayPageBoundaries/>
  <w:bordersDoNotSurroundHeader/>
  <w:bordersDoNotSurroundFooter/>
  <w:hideSpellingErrors/>
  <w:hideGrammaticalErrors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tjSxNDUwtDQxMrM0NzZW0lEKTi0uzszPAykwNqkFAF63sF4tAAAA"/>
  </w:docVars>
  <w:rsids>
    <w:rsidRoot w:val="009A73FA"/>
    <w:rsid w:val="000016E1"/>
    <w:rsid w:val="000039D0"/>
    <w:rsid w:val="00004720"/>
    <w:rsid w:val="00004B77"/>
    <w:rsid w:val="0000541A"/>
    <w:rsid w:val="00005922"/>
    <w:rsid w:val="0000698B"/>
    <w:rsid w:val="000071CF"/>
    <w:rsid w:val="00007269"/>
    <w:rsid w:val="00007B95"/>
    <w:rsid w:val="000108AB"/>
    <w:rsid w:val="00010F2F"/>
    <w:rsid w:val="000119E9"/>
    <w:rsid w:val="00011D9F"/>
    <w:rsid w:val="000129E1"/>
    <w:rsid w:val="00013BFC"/>
    <w:rsid w:val="000149AB"/>
    <w:rsid w:val="00014C21"/>
    <w:rsid w:val="00014F27"/>
    <w:rsid w:val="00015247"/>
    <w:rsid w:val="0001575E"/>
    <w:rsid w:val="00015B2C"/>
    <w:rsid w:val="00016CF3"/>
    <w:rsid w:val="000175DB"/>
    <w:rsid w:val="00017DD9"/>
    <w:rsid w:val="00020C9C"/>
    <w:rsid w:val="00021F33"/>
    <w:rsid w:val="00022FD6"/>
    <w:rsid w:val="0002306A"/>
    <w:rsid w:val="000255D6"/>
    <w:rsid w:val="000267BC"/>
    <w:rsid w:val="000269A0"/>
    <w:rsid w:val="00027385"/>
    <w:rsid w:val="00027DAE"/>
    <w:rsid w:val="0003015C"/>
    <w:rsid w:val="00030D06"/>
    <w:rsid w:val="000319BC"/>
    <w:rsid w:val="00031A22"/>
    <w:rsid w:val="00031CBC"/>
    <w:rsid w:val="00031CC5"/>
    <w:rsid w:val="00032ADA"/>
    <w:rsid w:val="00033199"/>
    <w:rsid w:val="000333E2"/>
    <w:rsid w:val="0003346F"/>
    <w:rsid w:val="00033B80"/>
    <w:rsid w:val="00035FF6"/>
    <w:rsid w:val="000362D3"/>
    <w:rsid w:val="00036814"/>
    <w:rsid w:val="00036DF2"/>
    <w:rsid w:val="00037139"/>
    <w:rsid w:val="00037C01"/>
    <w:rsid w:val="00040064"/>
    <w:rsid w:val="00040E24"/>
    <w:rsid w:val="000412E0"/>
    <w:rsid w:val="000414BD"/>
    <w:rsid w:val="00043D42"/>
    <w:rsid w:val="000442CE"/>
    <w:rsid w:val="00045C95"/>
    <w:rsid w:val="00046AE5"/>
    <w:rsid w:val="0005001C"/>
    <w:rsid w:val="000507F8"/>
    <w:rsid w:val="00051810"/>
    <w:rsid w:val="00051D6E"/>
    <w:rsid w:val="00053D2A"/>
    <w:rsid w:val="000549CD"/>
    <w:rsid w:val="00055115"/>
    <w:rsid w:val="00055E54"/>
    <w:rsid w:val="000560F8"/>
    <w:rsid w:val="00057798"/>
    <w:rsid w:val="00057B13"/>
    <w:rsid w:val="0006163B"/>
    <w:rsid w:val="00062D38"/>
    <w:rsid w:val="00063D3D"/>
    <w:rsid w:val="00064C90"/>
    <w:rsid w:val="00064F69"/>
    <w:rsid w:val="00065554"/>
    <w:rsid w:val="00066805"/>
    <w:rsid w:val="00066B79"/>
    <w:rsid w:val="00066FED"/>
    <w:rsid w:val="000702B3"/>
    <w:rsid w:val="00071B22"/>
    <w:rsid w:val="00072051"/>
    <w:rsid w:val="000748DE"/>
    <w:rsid w:val="00075088"/>
    <w:rsid w:val="00075FD9"/>
    <w:rsid w:val="00076335"/>
    <w:rsid w:val="000771FD"/>
    <w:rsid w:val="00077BC4"/>
    <w:rsid w:val="00077C1D"/>
    <w:rsid w:val="00081220"/>
    <w:rsid w:val="0008123A"/>
    <w:rsid w:val="000821DD"/>
    <w:rsid w:val="00082629"/>
    <w:rsid w:val="00084777"/>
    <w:rsid w:val="00084929"/>
    <w:rsid w:val="00084BAA"/>
    <w:rsid w:val="00084C4E"/>
    <w:rsid w:val="0008598E"/>
    <w:rsid w:val="00085B0F"/>
    <w:rsid w:val="00086004"/>
    <w:rsid w:val="0009062D"/>
    <w:rsid w:val="00091A0C"/>
    <w:rsid w:val="00091A5F"/>
    <w:rsid w:val="00093B4D"/>
    <w:rsid w:val="000941E0"/>
    <w:rsid w:val="00094527"/>
    <w:rsid w:val="00095380"/>
    <w:rsid w:val="000959A3"/>
    <w:rsid w:val="00095A1E"/>
    <w:rsid w:val="00095A4F"/>
    <w:rsid w:val="00095C91"/>
    <w:rsid w:val="00095D4E"/>
    <w:rsid w:val="000960D4"/>
    <w:rsid w:val="000971CA"/>
    <w:rsid w:val="000972F7"/>
    <w:rsid w:val="000A0A36"/>
    <w:rsid w:val="000A109A"/>
    <w:rsid w:val="000A1656"/>
    <w:rsid w:val="000A41CF"/>
    <w:rsid w:val="000A444E"/>
    <w:rsid w:val="000A5E7F"/>
    <w:rsid w:val="000A6CE5"/>
    <w:rsid w:val="000A7CF8"/>
    <w:rsid w:val="000A7F41"/>
    <w:rsid w:val="000B054B"/>
    <w:rsid w:val="000B06B6"/>
    <w:rsid w:val="000B1136"/>
    <w:rsid w:val="000B164A"/>
    <w:rsid w:val="000B291F"/>
    <w:rsid w:val="000B2BBD"/>
    <w:rsid w:val="000B386A"/>
    <w:rsid w:val="000B5A1A"/>
    <w:rsid w:val="000C1020"/>
    <w:rsid w:val="000C212F"/>
    <w:rsid w:val="000C47F1"/>
    <w:rsid w:val="000C487F"/>
    <w:rsid w:val="000C52D2"/>
    <w:rsid w:val="000C6656"/>
    <w:rsid w:val="000C791D"/>
    <w:rsid w:val="000C7DD9"/>
    <w:rsid w:val="000D0BE1"/>
    <w:rsid w:val="000D1B65"/>
    <w:rsid w:val="000D2D41"/>
    <w:rsid w:val="000D34E8"/>
    <w:rsid w:val="000D43D5"/>
    <w:rsid w:val="000D4943"/>
    <w:rsid w:val="000D4DC4"/>
    <w:rsid w:val="000D5C02"/>
    <w:rsid w:val="000E1C3D"/>
    <w:rsid w:val="000E2D9A"/>
    <w:rsid w:val="000E3A47"/>
    <w:rsid w:val="000E47B4"/>
    <w:rsid w:val="000E76A9"/>
    <w:rsid w:val="000E7751"/>
    <w:rsid w:val="000E7A7A"/>
    <w:rsid w:val="000F076B"/>
    <w:rsid w:val="000F1D14"/>
    <w:rsid w:val="000F32BD"/>
    <w:rsid w:val="000F333A"/>
    <w:rsid w:val="000F434A"/>
    <w:rsid w:val="000F49D0"/>
    <w:rsid w:val="000F6151"/>
    <w:rsid w:val="000F6B02"/>
    <w:rsid w:val="000F7A08"/>
    <w:rsid w:val="001009DE"/>
    <w:rsid w:val="001014FA"/>
    <w:rsid w:val="00101BCE"/>
    <w:rsid w:val="00102343"/>
    <w:rsid w:val="001049E1"/>
    <w:rsid w:val="00105610"/>
    <w:rsid w:val="00105ECF"/>
    <w:rsid w:val="0010640B"/>
    <w:rsid w:val="0010711C"/>
    <w:rsid w:val="00107121"/>
    <w:rsid w:val="001076E4"/>
    <w:rsid w:val="00107CC0"/>
    <w:rsid w:val="00107DE5"/>
    <w:rsid w:val="001106FE"/>
    <w:rsid w:val="00110DE7"/>
    <w:rsid w:val="001112CF"/>
    <w:rsid w:val="001123BB"/>
    <w:rsid w:val="001124D7"/>
    <w:rsid w:val="00112818"/>
    <w:rsid w:val="00112C3B"/>
    <w:rsid w:val="00112D6F"/>
    <w:rsid w:val="00112FF6"/>
    <w:rsid w:val="001131BB"/>
    <w:rsid w:val="001133DD"/>
    <w:rsid w:val="00113400"/>
    <w:rsid w:val="001134C8"/>
    <w:rsid w:val="00114680"/>
    <w:rsid w:val="0011476B"/>
    <w:rsid w:val="001158DA"/>
    <w:rsid w:val="001173F7"/>
    <w:rsid w:val="00117C20"/>
    <w:rsid w:val="001202E6"/>
    <w:rsid w:val="00120F94"/>
    <w:rsid w:val="001217DC"/>
    <w:rsid w:val="00121A0B"/>
    <w:rsid w:val="0012215C"/>
    <w:rsid w:val="001225B7"/>
    <w:rsid w:val="001225CE"/>
    <w:rsid w:val="00123186"/>
    <w:rsid w:val="00123959"/>
    <w:rsid w:val="00123A76"/>
    <w:rsid w:val="001254A9"/>
    <w:rsid w:val="001256DD"/>
    <w:rsid w:val="00125D69"/>
    <w:rsid w:val="00126A29"/>
    <w:rsid w:val="00126CB3"/>
    <w:rsid w:val="00127026"/>
    <w:rsid w:val="00127CA8"/>
    <w:rsid w:val="0013009C"/>
    <w:rsid w:val="00133445"/>
    <w:rsid w:val="00133C26"/>
    <w:rsid w:val="00133D77"/>
    <w:rsid w:val="001340A5"/>
    <w:rsid w:val="001348EB"/>
    <w:rsid w:val="00134FC7"/>
    <w:rsid w:val="001350B9"/>
    <w:rsid w:val="001356DB"/>
    <w:rsid w:val="001372AD"/>
    <w:rsid w:val="00137EA9"/>
    <w:rsid w:val="001404C3"/>
    <w:rsid w:val="001405C3"/>
    <w:rsid w:val="00140A26"/>
    <w:rsid w:val="0014106A"/>
    <w:rsid w:val="00142A7B"/>
    <w:rsid w:val="00142DFC"/>
    <w:rsid w:val="00143A6B"/>
    <w:rsid w:val="00144123"/>
    <w:rsid w:val="001441CA"/>
    <w:rsid w:val="001452E8"/>
    <w:rsid w:val="00145E54"/>
    <w:rsid w:val="00147519"/>
    <w:rsid w:val="001478D2"/>
    <w:rsid w:val="00152435"/>
    <w:rsid w:val="00152489"/>
    <w:rsid w:val="00152BB2"/>
    <w:rsid w:val="001540C4"/>
    <w:rsid w:val="001542C4"/>
    <w:rsid w:val="00154402"/>
    <w:rsid w:val="00154838"/>
    <w:rsid w:val="00154B48"/>
    <w:rsid w:val="00156E58"/>
    <w:rsid w:val="0016039C"/>
    <w:rsid w:val="00160A0B"/>
    <w:rsid w:val="00161967"/>
    <w:rsid w:val="00161B24"/>
    <w:rsid w:val="001629D4"/>
    <w:rsid w:val="0016361C"/>
    <w:rsid w:val="00163A2C"/>
    <w:rsid w:val="00163A8A"/>
    <w:rsid w:val="00164414"/>
    <w:rsid w:val="00164BA9"/>
    <w:rsid w:val="00165162"/>
    <w:rsid w:val="00165F4B"/>
    <w:rsid w:val="00166CE8"/>
    <w:rsid w:val="00166F75"/>
    <w:rsid w:val="00167162"/>
    <w:rsid w:val="00167A08"/>
    <w:rsid w:val="00170A6D"/>
    <w:rsid w:val="00170A95"/>
    <w:rsid w:val="00170EAA"/>
    <w:rsid w:val="00171455"/>
    <w:rsid w:val="0017191E"/>
    <w:rsid w:val="0017207E"/>
    <w:rsid w:val="00172881"/>
    <w:rsid w:val="00173E81"/>
    <w:rsid w:val="00173F95"/>
    <w:rsid w:val="0017491D"/>
    <w:rsid w:val="001759DB"/>
    <w:rsid w:val="00175CF4"/>
    <w:rsid w:val="00176012"/>
    <w:rsid w:val="0017734D"/>
    <w:rsid w:val="0018104D"/>
    <w:rsid w:val="00181461"/>
    <w:rsid w:val="0018205E"/>
    <w:rsid w:val="00182944"/>
    <w:rsid w:val="00182A18"/>
    <w:rsid w:val="00183A23"/>
    <w:rsid w:val="001845DE"/>
    <w:rsid w:val="0018485C"/>
    <w:rsid w:val="0018545E"/>
    <w:rsid w:val="00185B9A"/>
    <w:rsid w:val="00186140"/>
    <w:rsid w:val="00187DF3"/>
    <w:rsid w:val="00187FB2"/>
    <w:rsid w:val="00190A02"/>
    <w:rsid w:val="00190D6F"/>
    <w:rsid w:val="00191AD2"/>
    <w:rsid w:val="00191D10"/>
    <w:rsid w:val="0019262C"/>
    <w:rsid w:val="0019470A"/>
    <w:rsid w:val="0019474E"/>
    <w:rsid w:val="00194ADD"/>
    <w:rsid w:val="00195F1E"/>
    <w:rsid w:val="00195FAA"/>
    <w:rsid w:val="0019661C"/>
    <w:rsid w:val="0019667E"/>
    <w:rsid w:val="0019673D"/>
    <w:rsid w:val="001967D6"/>
    <w:rsid w:val="00196A0C"/>
    <w:rsid w:val="00197448"/>
    <w:rsid w:val="00197A18"/>
    <w:rsid w:val="001A2615"/>
    <w:rsid w:val="001A2BFF"/>
    <w:rsid w:val="001A344F"/>
    <w:rsid w:val="001A43E8"/>
    <w:rsid w:val="001A5A94"/>
    <w:rsid w:val="001A5EB6"/>
    <w:rsid w:val="001A6B07"/>
    <w:rsid w:val="001A7053"/>
    <w:rsid w:val="001B034B"/>
    <w:rsid w:val="001B12D5"/>
    <w:rsid w:val="001B13A2"/>
    <w:rsid w:val="001B144A"/>
    <w:rsid w:val="001B1514"/>
    <w:rsid w:val="001B1A0A"/>
    <w:rsid w:val="001B2A92"/>
    <w:rsid w:val="001B2C51"/>
    <w:rsid w:val="001B3C55"/>
    <w:rsid w:val="001B40AA"/>
    <w:rsid w:val="001B5700"/>
    <w:rsid w:val="001B6296"/>
    <w:rsid w:val="001B68E6"/>
    <w:rsid w:val="001B6BAC"/>
    <w:rsid w:val="001B7230"/>
    <w:rsid w:val="001B7883"/>
    <w:rsid w:val="001C02B3"/>
    <w:rsid w:val="001C0474"/>
    <w:rsid w:val="001C0AEB"/>
    <w:rsid w:val="001C2187"/>
    <w:rsid w:val="001C22B1"/>
    <w:rsid w:val="001C2B25"/>
    <w:rsid w:val="001C39B9"/>
    <w:rsid w:val="001C3C4D"/>
    <w:rsid w:val="001C4355"/>
    <w:rsid w:val="001C467B"/>
    <w:rsid w:val="001C4A39"/>
    <w:rsid w:val="001C59E9"/>
    <w:rsid w:val="001C6162"/>
    <w:rsid w:val="001C6425"/>
    <w:rsid w:val="001C671B"/>
    <w:rsid w:val="001C762A"/>
    <w:rsid w:val="001C7FF3"/>
    <w:rsid w:val="001D0E98"/>
    <w:rsid w:val="001D1182"/>
    <w:rsid w:val="001D13AD"/>
    <w:rsid w:val="001D22BA"/>
    <w:rsid w:val="001D2769"/>
    <w:rsid w:val="001D31AF"/>
    <w:rsid w:val="001D3E2B"/>
    <w:rsid w:val="001D5BAB"/>
    <w:rsid w:val="001D5EA9"/>
    <w:rsid w:val="001D6FF6"/>
    <w:rsid w:val="001D7A1B"/>
    <w:rsid w:val="001E049A"/>
    <w:rsid w:val="001E05AB"/>
    <w:rsid w:val="001E1257"/>
    <w:rsid w:val="001E13B7"/>
    <w:rsid w:val="001E1824"/>
    <w:rsid w:val="001E255C"/>
    <w:rsid w:val="001E3C20"/>
    <w:rsid w:val="001E3E30"/>
    <w:rsid w:val="001E4ACF"/>
    <w:rsid w:val="001E629F"/>
    <w:rsid w:val="001E71C9"/>
    <w:rsid w:val="001E7347"/>
    <w:rsid w:val="001E7597"/>
    <w:rsid w:val="001E7F0C"/>
    <w:rsid w:val="001F057A"/>
    <w:rsid w:val="001F0694"/>
    <w:rsid w:val="001F0F9F"/>
    <w:rsid w:val="001F12B5"/>
    <w:rsid w:val="001F144B"/>
    <w:rsid w:val="001F1F80"/>
    <w:rsid w:val="001F2DA3"/>
    <w:rsid w:val="001F32B9"/>
    <w:rsid w:val="001F4D8E"/>
    <w:rsid w:val="001F546F"/>
    <w:rsid w:val="001F6B05"/>
    <w:rsid w:val="001F703E"/>
    <w:rsid w:val="00200572"/>
    <w:rsid w:val="002008F7"/>
    <w:rsid w:val="00200AC2"/>
    <w:rsid w:val="00200E89"/>
    <w:rsid w:val="0020170D"/>
    <w:rsid w:val="0020452A"/>
    <w:rsid w:val="0020759A"/>
    <w:rsid w:val="00210922"/>
    <w:rsid w:val="00211464"/>
    <w:rsid w:val="00211E2D"/>
    <w:rsid w:val="00212182"/>
    <w:rsid w:val="0021371C"/>
    <w:rsid w:val="0021441E"/>
    <w:rsid w:val="00214970"/>
    <w:rsid w:val="00214BF3"/>
    <w:rsid w:val="00214D45"/>
    <w:rsid w:val="00215A48"/>
    <w:rsid w:val="00217996"/>
    <w:rsid w:val="002201D5"/>
    <w:rsid w:val="00220622"/>
    <w:rsid w:val="0022275C"/>
    <w:rsid w:val="00223083"/>
    <w:rsid w:val="0022402D"/>
    <w:rsid w:val="002241C8"/>
    <w:rsid w:val="00224497"/>
    <w:rsid w:val="00226A0A"/>
    <w:rsid w:val="00226B7E"/>
    <w:rsid w:val="00227687"/>
    <w:rsid w:val="00227FE0"/>
    <w:rsid w:val="002324E6"/>
    <w:rsid w:val="00232721"/>
    <w:rsid w:val="00232B52"/>
    <w:rsid w:val="00233772"/>
    <w:rsid w:val="00234299"/>
    <w:rsid w:val="00234977"/>
    <w:rsid w:val="00236E97"/>
    <w:rsid w:val="002371F2"/>
    <w:rsid w:val="00237A8C"/>
    <w:rsid w:val="00237FE5"/>
    <w:rsid w:val="00240E83"/>
    <w:rsid w:val="0024103D"/>
    <w:rsid w:val="002417C4"/>
    <w:rsid w:val="00242AFE"/>
    <w:rsid w:val="00243F4B"/>
    <w:rsid w:val="00245AC8"/>
    <w:rsid w:val="002470B0"/>
    <w:rsid w:val="00250882"/>
    <w:rsid w:val="00250AE7"/>
    <w:rsid w:val="00251127"/>
    <w:rsid w:val="002517EC"/>
    <w:rsid w:val="00251D07"/>
    <w:rsid w:val="00252406"/>
    <w:rsid w:val="00252FB7"/>
    <w:rsid w:val="002530D3"/>
    <w:rsid w:val="002545FC"/>
    <w:rsid w:val="00256042"/>
    <w:rsid w:val="00256300"/>
    <w:rsid w:val="0025793C"/>
    <w:rsid w:val="00260883"/>
    <w:rsid w:val="00260C29"/>
    <w:rsid w:val="00260CF6"/>
    <w:rsid w:val="00260D05"/>
    <w:rsid w:val="00261AEE"/>
    <w:rsid w:val="00262434"/>
    <w:rsid w:val="00262443"/>
    <w:rsid w:val="00262B05"/>
    <w:rsid w:val="0026325B"/>
    <w:rsid w:val="0026359C"/>
    <w:rsid w:val="00263CBD"/>
    <w:rsid w:val="0026451F"/>
    <w:rsid w:val="00264FF0"/>
    <w:rsid w:val="00265544"/>
    <w:rsid w:val="0026785A"/>
    <w:rsid w:val="00267C80"/>
    <w:rsid w:val="0027046A"/>
    <w:rsid w:val="0027071F"/>
    <w:rsid w:val="00270A4A"/>
    <w:rsid w:val="00271300"/>
    <w:rsid w:val="002729D3"/>
    <w:rsid w:val="00273446"/>
    <w:rsid w:val="00274CDD"/>
    <w:rsid w:val="00275881"/>
    <w:rsid w:val="00276DEC"/>
    <w:rsid w:val="00280466"/>
    <w:rsid w:val="002808E8"/>
    <w:rsid w:val="00280D14"/>
    <w:rsid w:val="0028229F"/>
    <w:rsid w:val="00282C65"/>
    <w:rsid w:val="00284ADF"/>
    <w:rsid w:val="00285036"/>
    <w:rsid w:val="002855B9"/>
    <w:rsid w:val="0028582A"/>
    <w:rsid w:val="002878AB"/>
    <w:rsid w:val="0029045D"/>
    <w:rsid w:val="00290A4E"/>
    <w:rsid w:val="00291AC6"/>
    <w:rsid w:val="00291F52"/>
    <w:rsid w:val="00291F74"/>
    <w:rsid w:val="0029242D"/>
    <w:rsid w:val="00292D3E"/>
    <w:rsid w:val="002935B6"/>
    <w:rsid w:val="0029406D"/>
    <w:rsid w:val="002942AB"/>
    <w:rsid w:val="00294C2C"/>
    <w:rsid w:val="0029640D"/>
    <w:rsid w:val="002A0124"/>
    <w:rsid w:val="002A0710"/>
    <w:rsid w:val="002A12D4"/>
    <w:rsid w:val="002A14C4"/>
    <w:rsid w:val="002A16C2"/>
    <w:rsid w:val="002A1727"/>
    <w:rsid w:val="002A1E75"/>
    <w:rsid w:val="002A3ADA"/>
    <w:rsid w:val="002A3E50"/>
    <w:rsid w:val="002A3FF7"/>
    <w:rsid w:val="002A53A2"/>
    <w:rsid w:val="002A5CF6"/>
    <w:rsid w:val="002A5F33"/>
    <w:rsid w:val="002A7E4C"/>
    <w:rsid w:val="002B1639"/>
    <w:rsid w:val="002B19C4"/>
    <w:rsid w:val="002B1DC9"/>
    <w:rsid w:val="002B2DCC"/>
    <w:rsid w:val="002B3D9D"/>
    <w:rsid w:val="002B4B66"/>
    <w:rsid w:val="002B4F19"/>
    <w:rsid w:val="002B5CE7"/>
    <w:rsid w:val="002B6624"/>
    <w:rsid w:val="002B78F5"/>
    <w:rsid w:val="002C1BF8"/>
    <w:rsid w:val="002C2C7F"/>
    <w:rsid w:val="002C305C"/>
    <w:rsid w:val="002C4544"/>
    <w:rsid w:val="002C492D"/>
    <w:rsid w:val="002C5440"/>
    <w:rsid w:val="002C577D"/>
    <w:rsid w:val="002C65A3"/>
    <w:rsid w:val="002C706A"/>
    <w:rsid w:val="002C7279"/>
    <w:rsid w:val="002C7496"/>
    <w:rsid w:val="002C771A"/>
    <w:rsid w:val="002D108F"/>
    <w:rsid w:val="002D1C7D"/>
    <w:rsid w:val="002D1CA2"/>
    <w:rsid w:val="002D2103"/>
    <w:rsid w:val="002D2626"/>
    <w:rsid w:val="002D2F9D"/>
    <w:rsid w:val="002D4E44"/>
    <w:rsid w:val="002D6368"/>
    <w:rsid w:val="002D7878"/>
    <w:rsid w:val="002D7B80"/>
    <w:rsid w:val="002E016F"/>
    <w:rsid w:val="002E021A"/>
    <w:rsid w:val="002E0F75"/>
    <w:rsid w:val="002E15A4"/>
    <w:rsid w:val="002E2749"/>
    <w:rsid w:val="002E2D41"/>
    <w:rsid w:val="002E4768"/>
    <w:rsid w:val="002E49CC"/>
    <w:rsid w:val="002F0A5D"/>
    <w:rsid w:val="002F107C"/>
    <w:rsid w:val="002F199F"/>
    <w:rsid w:val="002F24DB"/>
    <w:rsid w:val="002F2889"/>
    <w:rsid w:val="002F5361"/>
    <w:rsid w:val="002F626D"/>
    <w:rsid w:val="002F691B"/>
    <w:rsid w:val="002F6D0A"/>
    <w:rsid w:val="0030082A"/>
    <w:rsid w:val="0030098E"/>
    <w:rsid w:val="00300B09"/>
    <w:rsid w:val="00300B12"/>
    <w:rsid w:val="00301CAC"/>
    <w:rsid w:val="00301E4A"/>
    <w:rsid w:val="00302DA9"/>
    <w:rsid w:val="00302F7F"/>
    <w:rsid w:val="003050DF"/>
    <w:rsid w:val="00305958"/>
    <w:rsid w:val="00305DD2"/>
    <w:rsid w:val="0030750F"/>
    <w:rsid w:val="00307A5E"/>
    <w:rsid w:val="003101A7"/>
    <w:rsid w:val="00311D61"/>
    <w:rsid w:val="0031254B"/>
    <w:rsid w:val="003126B4"/>
    <w:rsid w:val="0031390F"/>
    <w:rsid w:val="00314BF4"/>
    <w:rsid w:val="00315F38"/>
    <w:rsid w:val="003210AE"/>
    <w:rsid w:val="00322475"/>
    <w:rsid w:val="00324369"/>
    <w:rsid w:val="003250CD"/>
    <w:rsid w:val="00325115"/>
    <w:rsid w:val="0032685F"/>
    <w:rsid w:val="00330293"/>
    <w:rsid w:val="00331CF7"/>
    <w:rsid w:val="003322AB"/>
    <w:rsid w:val="00332C14"/>
    <w:rsid w:val="00332EA2"/>
    <w:rsid w:val="0033311C"/>
    <w:rsid w:val="003335BE"/>
    <w:rsid w:val="003344A3"/>
    <w:rsid w:val="00334501"/>
    <w:rsid w:val="003369BB"/>
    <w:rsid w:val="00336C98"/>
    <w:rsid w:val="0033789A"/>
    <w:rsid w:val="00340A07"/>
    <w:rsid w:val="00340CD5"/>
    <w:rsid w:val="00341328"/>
    <w:rsid w:val="003425B4"/>
    <w:rsid w:val="00342D18"/>
    <w:rsid w:val="00342E29"/>
    <w:rsid w:val="003430A8"/>
    <w:rsid w:val="00345F2F"/>
    <w:rsid w:val="0034621C"/>
    <w:rsid w:val="00346664"/>
    <w:rsid w:val="0034785A"/>
    <w:rsid w:val="00347C37"/>
    <w:rsid w:val="00347E10"/>
    <w:rsid w:val="0035099A"/>
    <w:rsid w:val="00351302"/>
    <w:rsid w:val="003515C8"/>
    <w:rsid w:val="00351C07"/>
    <w:rsid w:val="00351F4F"/>
    <w:rsid w:val="0035213A"/>
    <w:rsid w:val="0035379F"/>
    <w:rsid w:val="003538F6"/>
    <w:rsid w:val="00360CBB"/>
    <w:rsid w:val="00361499"/>
    <w:rsid w:val="0036181D"/>
    <w:rsid w:val="00361BAD"/>
    <w:rsid w:val="00362940"/>
    <w:rsid w:val="00362CBC"/>
    <w:rsid w:val="00363E6E"/>
    <w:rsid w:val="003647D4"/>
    <w:rsid w:val="0036545A"/>
    <w:rsid w:val="00366C71"/>
    <w:rsid w:val="00366D34"/>
    <w:rsid w:val="00370720"/>
    <w:rsid w:val="00370A2C"/>
    <w:rsid w:val="0037107C"/>
    <w:rsid w:val="0037163A"/>
    <w:rsid w:val="003718B2"/>
    <w:rsid w:val="00371FD6"/>
    <w:rsid w:val="00372182"/>
    <w:rsid w:val="003724C8"/>
    <w:rsid w:val="00372C38"/>
    <w:rsid w:val="00372C4B"/>
    <w:rsid w:val="003737E4"/>
    <w:rsid w:val="0037390A"/>
    <w:rsid w:val="0037470B"/>
    <w:rsid w:val="0037470D"/>
    <w:rsid w:val="003751C9"/>
    <w:rsid w:val="003775F3"/>
    <w:rsid w:val="003807C9"/>
    <w:rsid w:val="00380DEC"/>
    <w:rsid w:val="003810E8"/>
    <w:rsid w:val="00381A0B"/>
    <w:rsid w:val="00381F96"/>
    <w:rsid w:val="0038293B"/>
    <w:rsid w:val="0038304B"/>
    <w:rsid w:val="0038393F"/>
    <w:rsid w:val="0038408B"/>
    <w:rsid w:val="003845FA"/>
    <w:rsid w:val="0038601A"/>
    <w:rsid w:val="003869F8"/>
    <w:rsid w:val="00386A99"/>
    <w:rsid w:val="00386DEF"/>
    <w:rsid w:val="00390EA6"/>
    <w:rsid w:val="00392F30"/>
    <w:rsid w:val="00393682"/>
    <w:rsid w:val="0039424A"/>
    <w:rsid w:val="00394481"/>
    <w:rsid w:val="00394BA4"/>
    <w:rsid w:val="0039666A"/>
    <w:rsid w:val="003A079E"/>
    <w:rsid w:val="003A233A"/>
    <w:rsid w:val="003A260D"/>
    <w:rsid w:val="003A2AC8"/>
    <w:rsid w:val="003A51C1"/>
    <w:rsid w:val="003A52CD"/>
    <w:rsid w:val="003B04A3"/>
    <w:rsid w:val="003B188D"/>
    <w:rsid w:val="003B234E"/>
    <w:rsid w:val="003B2503"/>
    <w:rsid w:val="003B31CC"/>
    <w:rsid w:val="003B4BB5"/>
    <w:rsid w:val="003B4EB2"/>
    <w:rsid w:val="003B585A"/>
    <w:rsid w:val="003B6089"/>
    <w:rsid w:val="003B73BD"/>
    <w:rsid w:val="003B7BC7"/>
    <w:rsid w:val="003C009E"/>
    <w:rsid w:val="003C04E6"/>
    <w:rsid w:val="003C0FC9"/>
    <w:rsid w:val="003C19A6"/>
    <w:rsid w:val="003C2C31"/>
    <w:rsid w:val="003C384F"/>
    <w:rsid w:val="003C39E8"/>
    <w:rsid w:val="003C4DA6"/>
    <w:rsid w:val="003C6AB8"/>
    <w:rsid w:val="003C6D3A"/>
    <w:rsid w:val="003C7884"/>
    <w:rsid w:val="003C7B6B"/>
    <w:rsid w:val="003D3D1C"/>
    <w:rsid w:val="003D3D8B"/>
    <w:rsid w:val="003D7C20"/>
    <w:rsid w:val="003E0575"/>
    <w:rsid w:val="003E186D"/>
    <w:rsid w:val="003E1E76"/>
    <w:rsid w:val="003E3D7A"/>
    <w:rsid w:val="003E4BD5"/>
    <w:rsid w:val="003E55C6"/>
    <w:rsid w:val="003E5EEF"/>
    <w:rsid w:val="003E6B4D"/>
    <w:rsid w:val="003E7248"/>
    <w:rsid w:val="003F143C"/>
    <w:rsid w:val="003F1BB5"/>
    <w:rsid w:val="003F4C7A"/>
    <w:rsid w:val="003F6BA8"/>
    <w:rsid w:val="00400171"/>
    <w:rsid w:val="00400618"/>
    <w:rsid w:val="0040187D"/>
    <w:rsid w:val="00401B63"/>
    <w:rsid w:val="004026EF"/>
    <w:rsid w:val="004031E3"/>
    <w:rsid w:val="004033D2"/>
    <w:rsid w:val="00405ECE"/>
    <w:rsid w:val="00405FD8"/>
    <w:rsid w:val="00407D05"/>
    <w:rsid w:val="00411AA6"/>
    <w:rsid w:val="0041597D"/>
    <w:rsid w:val="00415AD5"/>
    <w:rsid w:val="00421432"/>
    <w:rsid w:val="00422258"/>
    <w:rsid w:val="00422784"/>
    <w:rsid w:val="004239E9"/>
    <w:rsid w:val="004240C8"/>
    <w:rsid w:val="0042539F"/>
    <w:rsid w:val="00430F2B"/>
    <w:rsid w:val="00431721"/>
    <w:rsid w:val="00431870"/>
    <w:rsid w:val="00431B65"/>
    <w:rsid w:val="00434224"/>
    <w:rsid w:val="00434899"/>
    <w:rsid w:val="00435193"/>
    <w:rsid w:val="00435B21"/>
    <w:rsid w:val="00435D39"/>
    <w:rsid w:val="00436AFF"/>
    <w:rsid w:val="00437358"/>
    <w:rsid w:val="004379A3"/>
    <w:rsid w:val="00437E44"/>
    <w:rsid w:val="00440869"/>
    <w:rsid w:val="00441112"/>
    <w:rsid w:val="00441E6F"/>
    <w:rsid w:val="004422D3"/>
    <w:rsid w:val="00442781"/>
    <w:rsid w:val="004430D0"/>
    <w:rsid w:val="004433D2"/>
    <w:rsid w:val="00443B57"/>
    <w:rsid w:val="004445C8"/>
    <w:rsid w:val="00445BC0"/>
    <w:rsid w:val="00445BF6"/>
    <w:rsid w:val="00445D7A"/>
    <w:rsid w:val="00446A7C"/>
    <w:rsid w:val="0044736A"/>
    <w:rsid w:val="00447854"/>
    <w:rsid w:val="00447A08"/>
    <w:rsid w:val="004503A8"/>
    <w:rsid w:val="004506CD"/>
    <w:rsid w:val="0045186B"/>
    <w:rsid w:val="00452186"/>
    <w:rsid w:val="00452B89"/>
    <w:rsid w:val="00453498"/>
    <w:rsid w:val="0045486C"/>
    <w:rsid w:val="00454ACB"/>
    <w:rsid w:val="00455163"/>
    <w:rsid w:val="004557AF"/>
    <w:rsid w:val="00456305"/>
    <w:rsid w:val="0045693E"/>
    <w:rsid w:val="0045763D"/>
    <w:rsid w:val="00460597"/>
    <w:rsid w:val="004609C7"/>
    <w:rsid w:val="00460B81"/>
    <w:rsid w:val="00461907"/>
    <w:rsid w:val="00461D29"/>
    <w:rsid w:val="004622D5"/>
    <w:rsid w:val="004629BE"/>
    <w:rsid w:val="00462A37"/>
    <w:rsid w:val="00464D72"/>
    <w:rsid w:val="004668E8"/>
    <w:rsid w:val="00466993"/>
    <w:rsid w:val="00466EBC"/>
    <w:rsid w:val="00470281"/>
    <w:rsid w:val="00470525"/>
    <w:rsid w:val="00470DEB"/>
    <w:rsid w:val="00471F69"/>
    <w:rsid w:val="00472856"/>
    <w:rsid w:val="00472DBE"/>
    <w:rsid w:val="00473150"/>
    <w:rsid w:val="004742ED"/>
    <w:rsid w:val="004748B1"/>
    <w:rsid w:val="0047503C"/>
    <w:rsid w:val="00476C84"/>
    <w:rsid w:val="00477065"/>
    <w:rsid w:val="004770A3"/>
    <w:rsid w:val="004775E0"/>
    <w:rsid w:val="00477A8D"/>
    <w:rsid w:val="0048065A"/>
    <w:rsid w:val="00481100"/>
    <w:rsid w:val="004812F0"/>
    <w:rsid w:val="004823F0"/>
    <w:rsid w:val="0048274C"/>
    <w:rsid w:val="00482946"/>
    <w:rsid w:val="0048326B"/>
    <w:rsid w:val="0048353C"/>
    <w:rsid w:val="004836A2"/>
    <w:rsid w:val="00483799"/>
    <w:rsid w:val="0048478C"/>
    <w:rsid w:val="004848F0"/>
    <w:rsid w:val="00484F23"/>
    <w:rsid w:val="004852A0"/>
    <w:rsid w:val="00485B08"/>
    <w:rsid w:val="00486C5F"/>
    <w:rsid w:val="00486D30"/>
    <w:rsid w:val="004874D8"/>
    <w:rsid w:val="00487923"/>
    <w:rsid w:val="00490065"/>
    <w:rsid w:val="004915CE"/>
    <w:rsid w:val="0049189A"/>
    <w:rsid w:val="00491B11"/>
    <w:rsid w:val="00491CB3"/>
    <w:rsid w:val="00494A1D"/>
    <w:rsid w:val="00494DFD"/>
    <w:rsid w:val="00495847"/>
    <w:rsid w:val="00496ABA"/>
    <w:rsid w:val="00496D8D"/>
    <w:rsid w:val="00496FDE"/>
    <w:rsid w:val="004A0152"/>
    <w:rsid w:val="004A058D"/>
    <w:rsid w:val="004A0A77"/>
    <w:rsid w:val="004A0BA0"/>
    <w:rsid w:val="004A0BB5"/>
    <w:rsid w:val="004A10EA"/>
    <w:rsid w:val="004A1D83"/>
    <w:rsid w:val="004A247C"/>
    <w:rsid w:val="004A336F"/>
    <w:rsid w:val="004A36E8"/>
    <w:rsid w:val="004A48C6"/>
    <w:rsid w:val="004A4ECE"/>
    <w:rsid w:val="004A5CA3"/>
    <w:rsid w:val="004A5EE2"/>
    <w:rsid w:val="004A700C"/>
    <w:rsid w:val="004A74DF"/>
    <w:rsid w:val="004A768E"/>
    <w:rsid w:val="004B0063"/>
    <w:rsid w:val="004B0A81"/>
    <w:rsid w:val="004B1828"/>
    <w:rsid w:val="004B2868"/>
    <w:rsid w:val="004B32EE"/>
    <w:rsid w:val="004B3943"/>
    <w:rsid w:val="004B3F5B"/>
    <w:rsid w:val="004B410F"/>
    <w:rsid w:val="004B4476"/>
    <w:rsid w:val="004B4B57"/>
    <w:rsid w:val="004B5349"/>
    <w:rsid w:val="004B5527"/>
    <w:rsid w:val="004B5B1E"/>
    <w:rsid w:val="004B61C1"/>
    <w:rsid w:val="004B752C"/>
    <w:rsid w:val="004B7867"/>
    <w:rsid w:val="004C0AB5"/>
    <w:rsid w:val="004C0D26"/>
    <w:rsid w:val="004C1020"/>
    <w:rsid w:val="004C11EC"/>
    <w:rsid w:val="004C225A"/>
    <w:rsid w:val="004C2978"/>
    <w:rsid w:val="004C3A7A"/>
    <w:rsid w:val="004C5512"/>
    <w:rsid w:val="004C5526"/>
    <w:rsid w:val="004C68E6"/>
    <w:rsid w:val="004C71E5"/>
    <w:rsid w:val="004C76F4"/>
    <w:rsid w:val="004C7D62"/>
    <w:rsid w:val="004D02EE"/>
    <w:rsid w:val="004D17CA"/>
    <w:rsid w:val="004D186A"/>
    <w:rsid w:val="004D204C"/>
    <w:rsid w:val="004D20E7"/>
    <w:rsid w:val="004D2136"/>
    <w:rsid w:val="004D2416"/>
    <w:rsid w:val="004D3580"/>
    <w:rsid w:val="004D3D2C"/>
    <w:rsid w:val="004D455D"/>
    <w:rsid w:val="004D46F4"/>
    <w:rsid w:val="004D5831"/>
    <w:rsid w:val="004D6020"/>
    <w:rsid w:val="004D62A2"/>
    <w:rsid w:val="004D6511"/>
    <w:rsid w:val="004D7D01"/>
    <w:rsid w:val="004D7E2B"/>
    <w:rsid w:val="004D7F85"/>
    <w:rsid w:val="004E0F7D"/>
    <w:rsid w:val="004E34CB"/>
    <w:rsid w:val="004E36B8"/>
    <w:rsid w:val="004E4739"/>
    <w:rsid w:val="004E49B8"/>
    <w:rsid w:val="004E4E1E"/>
    <w:rsid w:val="004E65F5"/>
    <w:rsid w:val="004E7039"/>
    <w:rsid w:val="004E70C1"/>
    <w:rsid w:val="004F23A1"/>
    <w:rsid w:val="004F28A6"/>
    <w:rsid w:val="004F298B"/>
    <w:rsid w:val="004F2ACC"/>
    <w:rsid w:val="004F31B9"/>
    <w:rsid w:val="004F36F5"/>
    <w:rsid w:val="004F4635"/>
    <w:rsid w:val="004F4B46"/>
    <w:rsid w:val="004F527E"/>
    <w:rsid w:val="004F5CC0"/>
    <w:rsid w:val="004F696E"/>
    <w:rsid w:val="004F6A67"/>
    <w:rsid w:val="004F7C9C"/>
    <w:rsid w:val="0050070F"/>
    <w:rsid w:val="00500EF6"/>
    <w:rsid w:val="00502732"/>
    <w:rsid w:val="00502F29"/>
    <w:rsid w:val="00503349"/>
    <w:rsid w:val="0050334C"/>
    <w:rsid w:val="00503B61"/>
    <w:rsid w:val="00504B54"/>
    <w:rsid w:val="00504BF4"/>
    <w:rsid w:val="00504CAC"/>
    <w:rsid w:val="00504FC0"/>
    <w:rsid w:val="00507340"/>
    <w:rsid w:val="00507CD8"/>
    <w:rsid w:val="00510302"/>
    <w:rsid w:val="00511634"/>
    <w:rsid w:val="00511A12"/>
    <w:rsid w:val="0051337B"/>
    <w:rsid w:val="00513BA0"/>
    <w:rsid w:val="005147B7"/>
    <w:rsid w:val="00514C29"/>
    <w:rsid w:val="005152B2"/>
    <w:rsid w:val="0051537D"/>
    <w:rsid w:val="0051639C"/>
    <w:rsid w:val="00516479"/>
    <w:rsid w:val="00516739"/>
    <w:rsid w:val="00517123"/>
    <w:rsid w:val="005178E3"/>
    <w:rsid w:val="00520166"/>
    <w:rsid w:val="005207E1"/>
    <w:rsid w:val="00520B3A"/>
    <w:rsid w:val="00520C6F"/>
    <w:rsid w:val="00522C87"/>
    <w:rsid w:val="00523108"/>
    <w:rsid w:val="00525E74"/>
    <w:rsid w:val="00526310"/>
    <w:rsid w:val="00526DB2"/>
    <w:rsid w:val="00530070"/>
    <w:rsid w:val="00530320"/>
    <w:rsid w:val="005304FA"/>
    <w:rsid w:val="00530A9C"/>
    <w:rsid w:val="0053142C"/>
    <w:rsid w:val="005322D2"/>
    <w:rsid w:val="00532691"/>
    <w:rsid w:val="00532A24"/>
    <w:rsid w:val="005332ED"/>
    <w:rsid w:val="0053365E"/>
    <w:rsid w:val="005363EE"/>
    <w:rsid w:val="0053643F"/>
    <w:rsid w:val="005406AA"/>
    <w:rsid w:val="00541DA3"/>
    <w:rsid w:val="00543B88"/>
    <w:rsid w:val="00545E0A"/>
    <w:rsid w:val="00546059"/>
    <w:rsid w:val="0054690E"/>
    <w:rsid w:val="00546D6D"/>
    <w:rsid w:val="00547045"/>
    <w:rsid w:val="005514F1"/>
    <w:rsid w:val="0055276E"/>
    <w:rsid w:val="005558EE"/>
    <w:rsid w:val="00555DBF"/>
    <w:rsid w:val="00560047"/>
    <w:rsid w:val="005610D9"/>
    <w:rsid w:val="00561F55"/>
    <w:rsid w:val="00562834"/>
    <w:rsid w:val="00562CCF"/>
    <w:rsid w:val="00562F0D"/>
    <w:rsid w:val="005668CD"/>
    <w:rsid w:val="00566ABD"/>
    <w:rsid w:val="005678E7"/>
    <w:rsid w:val="00570855"/>
    <w:rsid w:val="00570F00"/>
    <w:rsid w:val="005713CF"/>
    <w:rsid w:val="0057148A"/>
    <w:rsid w:val="00571933"/>
    <w:rsid w:val="005738B1"/>
    <w:rsid w:val="0057507C"/>
    <w:rsid w:val="00576C0A"/>
    <w:rsid w:val="00576F0E"/>
    <w:rsid w:val="00577B28"/>
    <w:rsid w:val="00577EB0"/>
    <w:rsid w:val="00581005"/>
    <w:rsid w:val="00582ECC"/>
    <w:rsid w:val="00582F32"/>
    <w:rsid w:val="00583171"/>
    <w:rsid w:val="005839E5"/>
    <w:rsid w:val="00583C90"/>
    <w:rsid w:val="00584C6A"/>
    <w:rsid w:val="005857DB"/>
    <w:rsid w:val="00585ACD"/>
    <w:rsid w:val="005869F5"/>
    <w:rsid w:val="00587079"/>
    <w:rsid w:val="00587F87"/>
    <w:rsid w:val="005901A5"/>
    <w:rsid w:val="0059069D"/>
    <w:rsid w:val="00590842"/>
    <w:rsid w:val="00591EC0"/>
    <w:rsid w:val="005927EE"/>
    <w:rsid w:val="00592C56"/>
    <w:rsid w:val="00593F15"/>
    <w:rsid w:val="00594244"/>
    <w:rsid w:val="00594B75"/>
    <w:rsid w:val="00594E3F"/>
    <w:rsid w:val="00594F1A"/>
    <w:rsid w:val="00595ACA"/>
    <w:rsid w:val="00596E96"/>
    <w:rsid w:val="00597062"/>
    <w:rsid w:val="005A0761"/>
    <w:rsid w:val="005A128E"/>
    <w:rsid w:val="005A1290"/>
    <w:rsid w:val="005A1A28"/>
    <w:rsid w:val="005A2157"/>
    <w:rsid w:val="005A3500"/>
    <w:rsid w:val="005A4217"/>
    <w:rsid w:val="005A4220"/>
    <w:rsid w:val="005A43F1"/>
    <w:rsid w:val="005A4DCE"/>
    <w:rsid w:val="005A4E31"/>
    <w:rsid w:val="005A78DA"/>
    <w:rsid w:val="005A7A4F"/>
    <w:rsid w:val="005B0287"/>
    <w:rsid w:val="005B0438"/>
    <w:rsid w:val="005B0845"/>
    <w:rsid w:val="005B1624"/>
    <w:rsid w:val="005B28DA"/>
    <w:rsid w:val="005B3EBC"/>
    <w:rsid w:val="005B582A"/>
    <w:rsid w:val="005B7780"/>
    <w:rsid w:val="005C1823"/>
    <w:rsid w:val="005C269D"/>
    <w:rsid w:val="005C2B25"/>
    <w:rsid w:val="005C42BE"/>
    <w:rsid w:val="005C69C6"/>
    <w:rsid w:val="005C7626"/>
    <w:rsid w:val="005C7A1C"/>
    <w:rsid w:val="005C7A9E"/>
    <w:rsid w:val="005C7F4C"/>
    <w:rsid w:val="005D007C"/>
    <w:rsid w:val="005D05D4"/>
    <w:rsid w:val="005D0D41"/>
    <w:rsid w:val="005D1077"/>
    <w:rsid w:val="005D177A"/>
    <w:rsid w:val="005D1F7F"/>
    <w:rsid w:val="005D1F8B"/>
    <w:rsid w:val="005D254C"/>
    <w:rsid w:val="005D277B"/>
    <w:rsid w:val="005D2D00"/>
    <w:rsid w:val="005D3880"/>
    <w:rsid w:val="005D39E0"/>
    <w:rsid w:val="005D451A"/>
    <w:rsid w:val="005D4C8D"/>
    <w:rsid w:val="005D5490"/>
    <w:rsid w:val="005D5B7A"/>
    <w:rsid w:val="005D5FD6"/>
    <w:rsid w:val="005D7095"/>
    <w:rsid w:val="005D78F6"/>
    <w:rsid w:val="005D79EA"/>
    <w:rsid w:val="005E00A3"/>
    <w:rsid w:val="005E0E9B"/>
    <w:rsid w:val="005E17C5"/>
    <w:rsid w:val="005E1DE8"/>
    <w:rsid w:val="005E412C"/>
    <w:rsid w:val="005E435C"/>
    <w:rsid w:val="005E45D1"/>
    <w:rsid w:val="005E4736"/>
    <w:rsid w:val="005E47DD"/>
    <w:rsid w:val="005E5FA0"/>
    <w:rsid w:val="005E784C"/>
    <w:rsid w:val="005F144B"/>
    <w:rsid w:val="005F1D69"/>
    <w:rsid w:val="005F1F54"/>
    <w:rsid w:val="005F2A9E"/>
    <w:rsid w:val="005F3F10"/>
    <w:rsid w:val="005F43DB"/>
    <w:rsid w:val="005F464F"/>
    <w:rsid w:val="005F4A47"/>
    <w:rsid w:val="005F4B72"/>
    <w:rsid w:val="005F508B"/>
    <w:rsid w:val="005F59CE"/>
    <w:rsid w:val="005F6356"/>
    <w:rsid w:val="005F6B00"/>
    <w:rsid w:val="006003B6"/>
    <w:rsid w:val="00601323"/>
    <w:rsid w:val="0060155D"/>
    <w:rsid w:val="00601697"/>
    <w:rsid w:val="00602107"/>
    <w:rsid w:val="00602361"/>
    <w:rsid w:val="00602A79"/>
    <w:rsid w:val="00602B0F"/>
    <w:rsid w:val="00602C45"/>
    <w:rsid w:val="00603069"/>
    <w:rsid w:val="00604E24"/>
    <w:rsid w:val="00604FB6"/>
    <w:rsid w:val="00605792"/>
    <w:rsid w:val="006057B9"/>
    <w:rsid w:val="00606114"/>
    <w:rsid w:val="006078EE"/>
    <w:rsid w:val="00610D71"/>
    <w:rsid w:val="00610E47"/>
    <w:rsid w:val="00611045"/>
    <w:rsid w:val="0061106E"/>
    <w:rsid w:val="00611D4F"/>
    <w:rsid w:val="0061242D"/>
    <w:rsid w:val="00613C45"/>
    <w:rsid w:val="00614543"/>
    <w:rsid w:val="00615AA9"/>
    <w:rsid w:val="00615F4B"/>
    <w:rsid w:val="0061655D"/>
    <w:rsid w:val="006176FD"/>
    <w:rsid w:val="00620A51"/>
    <w:rsid w:val="00621689"/>
    <w:rsid w:val="00621C3C"/>
    <w:rsid w:val="00622CFE"/>
    <w:rsid w:val="00623F58"/>
    <w:rsid w:val="00623FC3"/>
    <w:rsid w:val="0062407D"/>
    <w:rsid w:val="0062449A"/>
    <w:rsid w:val="0062466C"/>
    <w:rsid w:val="00624993"/>
    <w:rsid w:val="00625ABA"/>
    <w:rsid w:val="00625E86"/>
    <w:rsid w:val="006267E1"/>
    <w:rsid w:val="00627B30"/>
    <w:rsid w:val="00631493"/>
    <w:rsid w:val="00632DB8"/>
    <w:rsid w:val="00633C15"/>
    <w:rsid w:val="00634518"/>
    <w:rsid w:val="00634691"/>
    <w:rsid w:val="00635528"/>
    <w:rsid w:val="0063796E"/>
    <w:rsid w:val="00640CB8"/>
    <w:rsid w:val="00641D04"/>
    <w:rsid w:val="00642FF6"/>
    <w:rsid w:val="00644333"/>
    <w:rsid w:val="00645000"/>
    <w:rsid w:val="00646D2B"/>
    <w:rsid w:val="0064706B"/>
    <w:rsid w:val="006477FD"/>
    <w:rsid w:val="006478EE"/>
    <w:rsid w:val="00647C2B"/>
    <w:rsid w:val="00652426"/>
    <w:rsid w:val="0065331E"/>
    <w:rsid w:val="006541C2"/>
    <w:rsid w:val="00654920"/>
    <w:rsid w:val="00654CEE"/>
    <w:rsid w:val="0065525C"/>
    <w:rsid w:val="0065548A"/>
    <w:rsid w:val="006557F7"/>
    <w:rsid w:val="006560A8"/>
    <w:rsid w:val="00657B2B"/>
    <w:rsid w:val="006605D3"/>
    <w:rsid w:val="006610A3"/>
    <w:rsid w:val="00661245"/>
    <w:rsid w:val="00661FBA"/>
    <w:rsid w:val="006622B6"/>
    <w:rsid w:val="0066273C"/>
    <w:rsid w:val="00663158"/>
    <w:rsid w:val="00663336"/>
    <w:rsid w:val="00663424"/>
    <w:rsid w:val="00663566"/>
    <w:rsid w:val="00663626"/>
    <w:rsid w:val="00663885"/>
    <w:rsid w:val="00663E6E"/>
    <w:rsid w:val="00663FE7"/>
    <w:rsid w:val="006659FE"/>
    <w:rsid w:val="00665DF4"/>
    <w:rsid w:val="00666046"/>
    <w:rsid w:val="0067030D"/>
    <w:rsid w:val="00671FE3"/>
    <w:rsid w:val="00672A50"/>
    <w:rsid w:val="00673932"/>
    <w:rsid w:val="00674B1D"/>
    <w:rsid w:val="00674D71"/>
    <w:rsid w:val="006754CE"/>
    <w:rsid w:val="0067616A"/>
    <w:rsid w:val="006763E3"/>
    <w:rsid w:val="00677C88"/>
    <w:rsid w:val="00680D1A"/>
    <w:rsid w:val="00681EC1"/>
    <w:rsid w:val="00682153"/>
    <w:rsid w:val="006821A9"/>
    <w:rsid w:val="00682DCF"/>
    <w:rsid w:val="00683784"/>
    <w:rsid w:val="00684BDD"/>
    <w:rsid w:val="006851F0"/>
    <w:rsid w:val="006867B2"/>
    <w:rsid w:val="00687D59"/>
    <w:rsid w:val="00690178"/>
    <w:rsid w:val="00691051"/>
    <w:rsid w:val="0069287A"/>
    <w:rsid w:val="00692C5D"/>
    <w:rsid w:val="00693831"/>
    <w:rsid w:val="0069489E"/>
    <w:rsid w:val="00694E52"/>
    <w:rsid w:val="00694FA5"/>
    <w:rsid w:val="00695465"/>
    <w:rsid w:val="00695C22"/>
    <w:rsid w:val="00695FA1"/>
    <w:rsid w:val="00695FD1"/>
    <w:rsid w:val="006973D2"/>
    <w:rsid w:val="0069749F"/>
    <w:rsid w:val="00697545"/>
    <w:rsid w:val="006A0B43"/>
    <w:rsid w:val="006A0FD2"/>
    <w:rsid w:val="006A1A1A"/>
    <w:rsid w:val="006A1D8C"/>
    <w:rsid w:val="006A3029"/>
    <w:rsid w:val="006A36A9"/>
    <w:rsid w:val="006A39A1"/>
    <w:rsid w:val="006A3F75"/>
    <w:rsid w:val="006A5170"/>
    <w:rsid w:val="006A5539"/>
    <w:rsid w:val="006A6453"/>
    <w:rsid w:val="006A678A"/>
    <w:rsid w:val="006B00EA"/>
    <w:rsid w:val="006B0567"/>
    <w:rsid w:val="006B1F5C"/>
    <w:rsid w:val="006B205A"/>
    <w:rsid w:val="006B28E5"/>
    <w:rsid w:val="006B3485"/>
    <w:rsid w:val="006B3E7D"/>
    <w:rsid w:val="006B4255"/>
    <w:rsid w:val="006B54C2"/>
    <w:rsid w:val="006B691B"/>
    <w:rsid w:val="006B7CC9"/>
    <w:rsid w:val="006B7D1C"/>
    <w:rsid w:val="006C0874"/>
    <w:rsid w:val="006C11E3"/>
    <w:rsid w:val="006C140E"/>
    <w:rsid w:val="006C16C3"/>
    <w:rsid w:val="006C32F1"/>
    <w:rsid w:val="006C35FB"/>
    <w:rsid w:val="006C7CC8"/>
    <w:rsid w:val="006D0B7E"/>
    <w:rsid w:val="006D56E5"/>
    <w:rsid w:val="006D6394"/>
    <w:rsid w:val="006D63C1"/>
    <w:rsid w:val="006D67D1"/>
    <w:rsid w:val="006D77AB"/>
    <w:rsid w:val="006E02F6"/>
    <w:rsid w:val="006E153F"/>
    <w:rsid w:val="006E1E0E"/>
    <w:rsid w:val="006E347A"/>
    <w:rsid w:val="006E3735"/>
    <w:rsid w:val="006E3C17"/>
    <w:rsid w:val="006E41A9"/>
    <w:rsid w:val="006E6584"/>
    <w:rsid w:val="006F1641"/>
    <w:rsid w:val="006F1D64"/>
    <w:rsid w:val="006F2A96"/>
    <w:rsid w:val="006F3659"/>
    <w:rsid w:val="006F3B6F"/>
    <w:rsid w:val="006F42C2"/>
    <w:rsid w:val="006F4DD2"/>
    <w:rsid w:val="006F52FC"/>
    <w:rsid w:val="006F5B88"/>
    <w:rsid w:val="0070015D"/>
    <w:rsid w:val="00701038"/>
    <w:rsid w:val="007019C1"/>
    <w:rsid w:val="00701C38"/>
    <w:rsid w:val="007032EB"/>
    <w:rsid w:val="00704106"/>
    <w:rsid w:val="0070443C"/>
    <w:rsid w:val="007045CE"/>
    <w:rsid w:val="0070478D"/>
    <w:rsid w:val="0070500C"/>
    <w:rsid w:val="007052EE"/>
    <w:rsid w:val="00705A3C"/>
    <w:rsid w:val="00706D69"/>
    <w:rsid w:val="00707A4A"/>
    <w:rsid w:val="00707B53"/>
    <w:rsid w:val="00710042"/>
    <w:rsid w:val="00710159"/>
    <w:rsid w:val="00711D96"/>
    <w:rsid w:val="00713788"/>
    <w:rsid w:val="00714B61"/>
    <w:rsid w:val="007156F6"/>
    <w:rsid w:val="00715703"/>
    <w:rsid w:val="00716F9E"/>
    <w:rsid w:val="00717134"/>
    <w:rsid w:val="007175EA"/>
    <w:rsid w:val="00717846"/>
    <w:rsid w:val="00720169"/>
    <w:rsid w:val="00721161"/>
    <w:rsid w:val="00721FED"/>
    <w:rsid w:val="0072221B"/>
    <w:rsid w:val="00722620"/>
    <w:rsid w:val="00722D38"/>
    <w:rsid w:val="007235C5"/>
    <w:rsid w:val="00723748"/>
    <w:rsid w:val="00723953"/>
    <w:rsid w:val="00723D5A"/>
    <w:rsid w:val="007244FA"/>
    <w:rsid w:val="00724811"/>
    <w:rsid w:val="007272CC"/>
    <w:rsid w:val="007273FC"/>
    <w:rsid w:val="007279E8"/>
    <w:rsid w:val="007317E0"/>
    <w:rsid w:val="00732318"/>
    <w:rsid w:val="00732691"/>
    <w:rsid w:val="00733044"/>
    <w:rsid w:val="007339EE"/>
    <w:rsid w:val="007349F6"/>
    <w:rsid w:val="00734D0B"/>
    <w:rsid w:val="0073545D"/>
    <w:rsid w:val="00735A34"/>
    <w:rsid w:val="0073634C"/>
    <w:rsid w:val="0073776E"/>
    <w:rsid w:val="0073795E"/>
    <w:rsid w:val="0074073C"/>
    <w:rsid w:val="007419F2"/>
    <w:rsid w:val="00741B25"/>
    <w:rsid w:val="0074497E"/>
    <w:rsid w:val="00744BA3"/>
    <w:rsid w:val="007454D1"/>
    <w:rsid w:val="007457C8"/>
    <w:rsid w:val="00745C0B"/>
    <w:rsid w:val="00745D80"/>
    <w:rsid w:val="00745E19"/>
    <w:rsid w:val="00746671"/>
    <w:rsid w:val="00746C74"/>
    <w:rsid w:val="007478C4"/>
    <w:rsid w:val="0075065A"/>
    <w:rsid w:val="007517AC"/>
    <w:rsid w:val="0075252A"/>
    <w:rsid w:val="007535A3"/>
    <w:rsid w:val="00753A4F"/>
    <w:rsid w:val="00754F7E"/>
    <w:rsid w:val="007550AB"/>
    <w:rsid w:val="0075542D"/>
    <w:rsid w:val="0075547C"/>
    <w:rsid w:val="007558D8"/>
    <w:rsid w:val="007559CC"/>
    <w:rsid w:val="00755DCC"/>
    <w:rsid w:val="00756AB2"/>
    <w:rsid w:val="00756BF4"/>
    <w:rsid w:val="00757830"/>
    <w:rsid w:val="0076036E"/>
    <w:rsid w:val="0076100B"/>
    <w:rsid w:val="007612F8"/>
    <w:rsid w:val="00763CF7"/>
    <w:rsid w:val="00764A36"/>
    <w:rsid w:val="00765B73"/>
    <w:rsid w:val="00766020"/>
    <w:rsid w:val="00766810"/>
    <w:rsid w:val="00770017"/>
    <w:rsid w:val="0077021C"/>
    <w:rsid w:val="0077165D"/>
    <w:rsid w:val="00772EED"/>
    <w:rsid w:val="00773442"/>
    <w:rsid w:val="00774D61"/>
    <w:rsid w:val="00775310"/>
    <w:rsid w:val="00775CE1"/>
    <w:rsid w:val="00776187"/>
    <w:rsid w:val="0077651E"/>
    <w:rsid w:val="007767E3"/>
    <w:rsid w:val="0077680C"/>
    <w:rsid w:val="00776D9D"/>
    <w:rsid w:val="0077743C"/>
    <w:rsid w:val="0078029A"/>
    <w:rsid w:val="00781D74"/>
    <w:rsid w:val="007828B9"/>
    <w:rsid w:val="00782AC8"/>
    <w:rsid w:val="00783B16"/>
    <w:rsid w:val="00785239"/>
    <w:rsid w:val="00785300"/>
    <w:rsid w:val="00787A32"/>
    <w:rsid w:val="00790745"/>
    <w:rsid w:val="00791875"/>
    <w:rsid w:val="00792534"/>
    <w:rsid w:val="0079266B"/>
    <w:rsid w:val="00792B46"/>
    <w:rsid w:val="00792C1C"/>
    <w:rsid w:val="00793A43"/>
    <w:rsid w:val="00794E3E"/>
    <w:rsid w:val="00796F5D"/>
    <w:rsid w:val="00797407"/>
    <w:rsid w:val="007974CC"/>
    <w:rsid w:val="007A054B"/>
    <w:rsid w:val="007A0EF7"/>
    <w:rsid w:val="007A1D77"/>
    <w:rsid w:val="007A22BE"/>
    <w:rsid w:val="007A2537"/>
    <w:rsid w:val="007A38FB"/>
    <w:rsid w:val="007A49BB"/>
    <w:rsid w:val="007A50A9"/>
    <w:rsid w:val="007A5766"/>
    <w:rsid w:val="007A5C5C"/>
    <w:rsid w:val="007A5C87"/>
    <w:rsid w:val="007A70D1"/>
    <w:rsid w:val="007A7F9C"/>
    <w:rsid w:val="007B0815"/>
    <w:rsid w:val="007B0C41"/>
    <w:rsid w:val="007B10AC"/>
    <w:rsid w:val="007B1672"/>
    <w:rsid w:val="007B18B3"/>
    <w:rsid w:val="007B1D2F"/>
    <w:rsid w:val="007B27DF"/>
    <w:rsid w:val="007B4E45"/>
    <w:rsid w:val="007B5197"/>
    <w:rsid w:val="007B58C0"/>
    <w:rsid w:val="007B5E32"/>
    <w:rsid w:val="007B6211"/>
    <w:rsid w:val="007B6690"/>
    <w:rsid w:val="007B67D8"/>
    <w:rsid w:val="007B75C0"/>
    <w:rsid w:val="007C006D"/>
    <w:rsid w:val="007C17B9"/>
    <w:rsid w:val="007C19C9"/>
    <w:rsid w:val="007C1DF0"/>
    <w:rsid w:val="007C24CB"/>
    <w:rsid w:val="007C2691"/>
    <w:rsid w:val="007C3179"/>
    <w:rsid w:val="007C34BB"/>
    <w:rsid w:val="007C381F"/>
    <w:rsid w:val="007C3B74"/>
    <w:rsid w:val="007C430A"/>
    <w:rsid w:val="007C4940"/>
    <w:rsid w:val="007C5854"/>
    <w:rsid w:val="007C5A0E"/>
    <w:rsid w:val="007C6045"/>
    <w:rsid w:val="007C6528"/>
    <w:rsid w:val="007C6C3A"/>
    <w:rsid w:val="007C72F0"/>
    <w:rsid w:val="007D0542"/>
    <w:rsid w:val="007D235F"/>
    <w:rsid w:val="007D2402"/>
    <w:rsid w:val="007D24E7"/>
    <w:rsid w:val="007D2EC6"/>
    <w:rsid w:val="007D3C6F"/>
    <w:rsid w:val="007D4E7E"/>
    <w:rsid w:val="007D534D"/>
    <w:rsid w:val="007D5A22"/>
    <w:rsid w:val="007D697C"/>
    <w:rsid w:val="007D71B9"/>
    <w:rsid w:val="007D7C79"/>
    <w:rsid w:val="007E0D39"/>
    <w:rsid w:val="007E3DD8"/>
    <w:rsid w:val="007E3DE4"/>
    <w:rsid w:val="007E431D"/>
    <w:rsid w:val="007E4877"/>
    <w:rsid w:val="007E4C35"/>
    <w:rsid w:val="007E54C2"/>
    <w:rsid w:val="007E5AA7"/>
    <w:rsid w:val="007E61A7"/>
    <w:rsid w:val="007E656E"/>
    <w:rsid w:val="007E6FA2"/>
    <w:rsid w:val="007E7832"/>
    <w:rsid w:val="007E7AD6"/>
    <w:rsid w:val="007E7EFC"/>
    <w:rsid w:val="007F02B4"/>
    <w:rsid w:val="007F11A7"/>
    <w:rsid w:val="007F12EF"/>
    <w:rsid w:val="007F17EC"/>
    <w:rsid w:val="007F2DEE"/>
    <w:rsid w:val="007F3292"/>
    <w:rsid w:val="007F48E5"/>
    <w:rsid w:val="007F4C1E"/>
    <w:rsid w:val="007F5FB2"/>
    <w:rsid w:val="007F68D0"/>
    <w:rsid w:val="007F6E84"/>
    <w:rsid w:val="007F7D1C"/>
    <w:rsid w:val="00800D85"/>
    <w:rsid w:val="008016B4"/>
    <w:rsid w:val="00801E0A"/>
    <w:rsid w:val="0080213B"/>
    <w:rsid w:val="0080252D"/>
    <w:rsid w:val="008033B1"/>
    <w:rsid w:val="00803D8F"/>
    <w:rsid w:val="00804221"/>
    <w:rsid w:val="008042EF"/>
    <w:rsid w:val="00804838"/>
    <w:rsid w:val="0080523E"/>
    <w:rsid w:val="00805D6B"/>
    <w:rsid w:val="00810BAB"/>
    <w:rsid w:val="00811985"/>
    <w:rsid w:val="00812746"/>
    <w:rsid w:val="00812A9F"/>
    <w:rsid w:val="00812C11"/>
    <w:rsid w:val="008145BA"/>
    <w:rsid w:val="00815BA3"/>
    <w:rsid w:val="008171A0"/>
    <w:rsid w:val="008203C1"/>
    <w:rsid w:val="00820A50"/>
    <w:rsid w:val="00820CE3"/>
    <w:rsid w:val="00821834"/>
    <w:rsid w:val="00821AD1"/>
    <w:rsid w:val="00821D43"/>
    <w:rsid w:val="00822756"/>
    <w:rsid w:val="008229C0"/>
    <w:rsid w:val="00822B8F"/>
    <w:rsid w:val="00823151"/>
    <w:rsid w:val="00823B97"/>
    <w:rsid w:val="00824412"/>
    <w:rsid w:val="008247AE"/>
    <w:rsid w:val="00824AA7"/>
    <w:rsid w:val="00825610"/>
    <w:rsid w:val="00825B5D"/>
    <w:rsid w:val="00825D51"/>
    <w:rsid w:val="00827171"/>
    <w:rsid w:val="00830042"/>
    <w:rsid w:val="008314F8"/>
    <w:rsid w:val="0083150D"/>
    <w:rsid w:val="00832C0C"/>
    <w:rsid w:val="00832D66"/>
    <w:rsid w:val="00833630"/>
    <w:rsid w:val="00833811"/>
    <w:rsid w:val="008346EE"/>
    <w:rsid w:val="00834A98"/>
    <w:rsid w:val="008350E4"/>
    <w:rsid w:val="00835178"/>
    <w:rsid w:val="0083545C"/>
    <w:rsid w:val="00837B91"/>
    <w:rsid w:val="00837E14"/>
    <w:rsid w:val="00840186"/>
    <w:rsid w:val="0084408B"/>
    <w:rsid w:val="0084465E"/>
    <w:rsid w:val="008448DD"/>
    <w:rsid w:val="00845E62"/>
    <w:rsid w:val="008468B4"/>
    <w:rsid w:val="008470B8"/>
    <w:rsid w:val="00847D75"/>
    <w:rsid w:val="00847E2B"/>
    <w:rsid w:val="00850593"/>
    <w:rsid w:val="008509A9"/>
    <w:rsid w:val="008516A8"/>
    <w:rsid w:val="008520BF"/>
    <w:rsid w:val="00853010"/>
    <w:rsid w:val="008532EE"/>
    <w:rsid w:val="00854E21"/>
    <w:rsid w:val="00855550"/>
    <w:rsid w:val="00855B55"/>
    <w:rsid w:val="00856B33"/>
    <w:rsid w:val="00856DCF"/>
    <w:rsid w:val="008571B8"/>
    <w:rsid w:val="00862070"/>
    <w:rsid w:val="00863E82"/>
    <w:rsid w:val="00866874"/>
    <w:rsid w:val="00866A7E"/>
    <w:rsid w:val="00866A9A"/>
    <w:rsid w:val="00866CAF"/>
    <w:rsid w:val="00866CFA"/>
    <w:rsid w:val="008678D9"/>
    <w:rsid w:val="00867E7B"/>
    <w:rsid w:val="0087049D"/>
    <w:rsid w:val="008707EE"/>
    <w:rsid w:val="00870D37"/>
    <w:rsid w:val="00870F6E"/>
    <w:rsid w:val="00870FC9"/>
    <w:rsid w:val="0087204F"/>
    <w:rsid w:val="008720EA"/>
    <w:rsid w:val="00872654"/>
    <w:rsid w:val="00872DE8"/>
    <w:rsid w:val="0087363B"/>
    <w:rsid w:val="0087395E"/>
    <w:rsid w:val="00873B22"/>
    <w:rsid w:val="00874737"/>
    <w:rsid w:val="008747BF"/>
    <w:rsid w:val="00874A90"/>
    <w:rsid w:val="00874C92"/>
    <w:rsid w:val="00876924"/>
    <w:rsid w:val="00881A08"/>
    <w:rsid w:val="00881FE7"/>
    <w:rsid w:val="0088268B"/>
    <w:rsid w:val="00883817"/>
    <w:rsid w:val="00883AE8"/>
    <w:rsid w:val="00883E70"/>
    <w:rsid w:val="00884FF1"/>
    <w:rsid w:val="00885335"/>
    <w:rsid w:val="00890BC5"/>
    <w:rsid w:val="0089328F"/>
    <w:rsid w:val="00893AD1"/>
    <w:rsid w:val="008949C4"/>
    <w:rsid w:val="00895342"/>
    <w:rsid w:val="00895C33"/>
    <w:rsid w:val="008967B4"/>
    <w:rsid w:val="00897B18"/>
    <w:rsid w:val="008A2AD0"/>
    <w:rsid w:val="008A44EC"/>
    <w:rsid w:val="008A4733"/>
    <w:rsid w:val="008A4F26"/>
    <w:rsid w:val="008A4F50"/>
    <w:rsid w:val="008A5184"/>
    <w:rsid w:val="008A608C"/>
    <w:rsid w:val="008A708A"/>
    <w:rsid w:val="008A7181"/>
    <w:rsid w:val="008B02FC"/>
    <w:rsid w:val="008B03A6"/>
    <w:rsid w:val="008B1436"/>
    <w:rsid w:val="008B1D3E"/>
    <w:rsid w:val="008B2C52"/>
    <w:rsid w:val="008B4379"/>
    <w:rsid w:val="008B470A"/>
    <w:rsid w:val="008B4CD6"/>
    <w:rsid w:val="008B5454"/>
    <w:rsid w:val="008B5C0D"/>
    <w:rsid w:val="008B63E8"/>
    <w:rsid w:val="008C1164"/>
    <w:rsid w:val="008C2308"/>
    <w:rsid w:val="008C3218"/>
    <w:rsid w:val="008C330D"/>
    <w:rsid w:val="008C3353"/>
    <w:rsid w:val="008C3B2C"/>
    <w:rsid w:val="008C3E62"/>
    <w:rsid w:val="008C489F"/>
    <w:rsid w:val="008C5059"/>
    <w:rsid w:val="008C5FF9"/>
    <w:rsid w:val="008C6094"/>
    <w:rsid w:val="008D0A70"/>
    <w:rsid w:val="008D2193"/>
    <w:rsid w:val="008D23CC"/>
    <w:rsid w:val="008D2609"/>
    <w:rsid w:val="008D2DEB"/>
    <w:rsid w:val="008D3AB6"/>
    <w:rsid w:val="008D404B"/>
    <w:rsid w:val="008D42B1"/>
    <w:rsid w:val="008D458D"/>
    <w:rsid w:val="008D45EE"/>
    <w:rsid w:val="008D541B"/>
    <w:rsid w:val="008D567B"/>
    <w:rsid w:val="008D5810"/>
    <w:rsid w:val="008D583B"/>
    <w:rsid w:val="008D5CD7"/>
    <w:rsid w:val="008D7219"/>
    <w:rsid w:val="008E096C"/>
    <w:rsid w:val="008E10C8"/>
    <w:rsid w:val="008E2493"/>
    <w:rsid w:val="008E3743"/>
    <w:rsid w:val="008E3E2E"/>
    <w:rsid w:val="008E44AC"/>
    <w:rsid w:val="008E4ADC"/>
    <w:rsid w:val="008E5948"/>
    <w:rsid w:val="008E6142"/>
    <w:rsid w:val="008E61D5"/>
    <w:rsid w:val="008E6D25"/>
    <w:rsid w:val="008E6E81"/>
    <w:rsid w:val="008E6EC3"/>
    <w:rsid w:val="008E7093"/>
    <w:rsid w:val="008E764D"/>
    <w:rsid w:val="008F0048"/>
    <w:rsid w:val="008F126A"/>
    <w:rsid w:val="008F1403"/>
    <w:rsid w:val="008F2C0D"/>
    <w:rsid w:val="008F2D14"/>
    <w:rsid w:val="008F2D3C"/>
    <w:rsid w:val="008F3178"/>
    <w:rsid w:val="008F353B"/>
    <w:rsid w:val="008F3CB3"/>
    <w:rsid w:val="008F3ECC"/>
    <w:rsid w:val="008F541D"/>
    <w:rsid w:val="008F5BD6"/>
    <w:rsid w:val="008F5C55"/>
    <w:rsid w:val="008F5D57"/>
    <w:rsid w:val="008F7492"/>
    <w:rsid w:val="009003C2"/>
    <w:rsid w:val="009008ED"/>
    <w:rsid w:val="00900D87"/>
    <w:rsid w:val="00900DA8"/>
    <w:rsid w:val="0090400D"/>
    <w:rsid w:val="00904386"/>
    <w:rsid w:val="00904BF6"/>
    <w:rsid w:val="00906B60"/>
    <w:rsid w:val="00910600"/>
    <w:rsid w:val="00910A93"/>
    <w:rsid w:val="00911343"/>
    <w:rsid w:val="00911690"/>
    <w:rsid w:val="009124CB"/>
    <w:rsid w:val="00913338"/>
    <w:rsid w:val="00913413"/>
    <w:rsid w:val="00913458"/>
    <w:rsid w:val="00913602"/>
    <w:rsid w:val="00915842"/>
    <w:rsid w:val="0091585A"/>
    <w:rsid w:val="00916BA3"/>
    <w:rsid w:val="00917962"/>
    <w:rsid w:val="009179A7"/>
    <w:rsid w:val="0092010E"/>
    <w:rsid w:val="00921B42"/>
    <w:rsid w:val="00921E37"/>
    <w:rsid w:val="00921FCB"/>
    <w:rsid w:val="00922596"/>
    <w:rsid w:val="00922977"/>
    <w:rsid w:val="00923044"/>
    <w:rsid w:val="009231C7"/>
    <w:rsid w:val="009235DC"/>
    <w:rsid w:val="0092386C"/>
    <w:rsid w:val="00924A72"/>
    <w:rsid w:val="00924AC0"/>
    <w:rsid w:val="00924E84"/>
    <w:rsid w:val="009270CA"/>
    <w:rsid w:val="00927FD9"/>
    <w:rsid w:val="00930137"/>
    <w:rsid w:val="00930C54"/>
    <w:rsid w:val="00930EF6"/>
    <w:rsid w:val="0093184F"/>
    <w:rsid w:val="00931C46"/>
    <w:rsid w:val="00931FB2"/>
    <w:rsid w:val="009322D2"/>
    <w:rsid w:val="0093332C"/>
    <w:rsid w:val="0093445B"/>
    <w:rsid w:val="00934CA8"/>
    <w:rsid w:val="0093508C"/>
    <w:rsid w:val="009351E3"/>
    <w:rsid w:val="009352D1"/>
    <w:rsid w:val="0093531B"/>
    <w:rsid w:val="00935961"/>
    <w:rsid w:val="0094199A"/>
    <w:rsid w:val="00942905"/>
    <w:rsid w:val="0094303E"/>
    <w:rsid w:val="00943940"/>
    <w:rsid w:val="009450DE"/>
    <w:rsid w:val="00945940"/>
    <w:rsid w:val="00945E4B"/>
    <w:rsid w:val="0094662C"/>
    <w:rsid w:val="00946660"/>
    <w:rsid w:val="009470DF"/>
    <w:rsid w:val="009470F7"/>
    <w:rsid w:val="009472A7"/>
    <w:rsid w:val="00947908"/>
    <w:rsid w:val="00950102"/>
    <w:rsid w:val="00950855"/>
    <w:rsid w:val="00951764"/>
    <w:rsid w:val="009529CD"/>
    <w:rsid w:val="00953B9F"/>
    <w:rsid w:val="00954743"/>
    <w:rsid w:val="00954F2A"/>
    <w:rsid w:val="009560D5"/>
    <w:rsid w:val="00956F00"/>
    <w:rsid w:val="00957B1F"/>
    <w:rsid w:val="00961DE7"/>
    <w:rsid w:val="00962E39"/>
    <w:rsid w:val="00963409"/>
    <w:rsid w:val="009650CF"/>
    <w:rsid w:val="00966E8E"/>
    <w:rsid w:val="00967532"/>
    <w:rsid w:val="009677F0"/>
    <w:rsid w:val="00967D60"/>
    <w:rsid w:val="00967DEA"/>
    <w:rsid w:val="00970AC7"/>
    <w:rsid w:val="00971F22"/>
    <w:rsid w:val="00971FA8"/>
    <w:rsid w:val="009726BE"/>
    <w:rsid w:val="009727FF"/>
    <w:rsid w:val="00972FB8"/>
    <w:rsid w:val="0097324A"/>
    <w:rsid w:val="00973C8F"/>
    <w:rsid w:val="00974055"/>
    <w:rsid w:val="00974E99"/>
    <w:rsid w:val="00975C03"/>
    <w:rsid w:val="00975FAB"/>
    <w:rsid w:val="0097692E"/>
    <w:rsid w:val="0098029F"/>
    <w:rsid w:val="00982C39"/>
    <w:rsid w:val="00982CE5"/>
    <w:rsid w:val="00983287"/>
    <w:rsid w:val="00983F6D"/>
    <w:rsid w:val="00984489"/>
    <w:rsid w:val="009855BA"/>
    <w:rsid w:val="00985760"/>
    <w:rsid w:val="009873C2"/>
    <w:rsid w:val="009879F6"/>
    <w:rsid w:val="009903CF"/>
    <w:rsid w:val="00990DB2"/>
    <w:rsid w:val="0099197F"/>
    <w:rsid w:val="00994450"/>
    <w:rsid w:val="009944CA"/>
    <w:rsid w:val="00994B74"/>
    <w:rsid w:val="0099530D"/>
    <w:rsid w:val="0099651B"/>
    <w:rsid w:val="00996BE8"/>
    <w:rsid w:val="00997D81"/>
    <w:rsid w:val="009A19A7"/>
    <w:rsid w:val="009A2AD6"/>
    <w:rsid w:val="009A2DE7"/>
    <w:rsid w:val="009A2E98"/>
    <w:rsid w:val="009A388E"/>
    <w:rsid w:val="009A3CC0"/>
    <w:rsid w:val="009A420E"/>
    <w:rsid w:val="009A47B2"/>
    <w:rsid w:val="009A47C8"/>
    <w:rsid w:val="009A4A13"/>
    <w:rsid w:val="009A4DC2"/>
    <w:rsid w:val="009A5090"/>
    <w:rsid w:val="009A52C5"/>
    <w:rsid w:val="009A6062"/>
    <w:rsid w:val="009A629F"/>
    <w:rsid w:val="009A67CE"/>
    <w:rsid w:val="009A73FA"/>
    <w:rsid w:val="009B3659"/>
    <w:rsid w:val="009B389F"/>
    <w:rsid w:val="009B5412"/>
    <w:rsid w:val="009B6B30"/>
    <w:rsid w:val="009B72FF"/>
    <w:rsid w:val="009B73F9"/>
    <w:rsid w:val="009B7F7F"/>
    <w:rsid w:val="009C1A90"/>
    <w:rsid w:val="009C2071"/>
    <w:rsid w:val="009C2273"/>
    <w:rsid w:val="009C24D1"/>
    <w:rsid w:val="009C2A4E"/>
    <w:rsid w:val="009C3950"/>
    <w:rsid w:val="009C3E66"/>
    <w:rsid w:val="009C4DA4"/>
    <w:rsid w:val="009C4E35"/>
    <w:rsid w:val="009C58E2"/>
    <w:rsid w:val="009C5C35"/>
    <w:rsid w:val="009C64BB"/>
    <w:rsid w:val="009C6A68"/>
    <w:rsid w:val="009C7E81"/>
    <w:rsid w:val="009D07FD"/>
    <w:rsid w:val="009D0A77"/>
    <w:rsid w:val="009D128E"/>
    <w:rsid w:val="009D18A3"/>
    <w:rsid w:val="009D19FB"/>
    <w:rsid w:val="009D1B9E"/>
    <w:rsid w:val="009D218B"/>
    <w:rsid w:val="009D23D0"/>
    <w:rsid w:val="009D2875"/>
    <w:rsid w:val="009D4A80"/>
    <w:rsid w:val="009D5AEC"/>
    <w:rsid w:val="009D7574"/>
    <w:rsid w:val="009E15C4"/>
    <w:rsid w:val="009E2D45"/>
    <w:rsid w:val="009E3686"/>
    <w:rsid w:val="009E4B16"/>
    <w:rsid w:val="009E5611"/>
    <w:rsid w:val="009E5938"/>
    <w:rsid w:val="009E600A"/>
    <w:rsid w:val="009E709C"/>
    <w:rsid w:val="009F1019"/>
    <w:rsid w:val="009F212A"/>
    <w:rsid w:val="009F3BF2"/>
    <w:rsid w:val="009F3D90"/>
    <w:rsid w:val="009F4BF4"/>
    <w:rsid w:val="009F4D1B"/>
    <w:rsid w:val="009F58AB"/>
    <w:rsid w:val="009F5D5C"/>
    <w:rsid w:val="009F5DEF"/>
    <w:rsid w:val="00A0075C"/>
    <w:rsid w:val="00A012F9"/>
    <w:rsid w:val="00A013AA"/>
    <w:rsid w:val="00A017FA"/>
    <w:rsid w:val="00A01940"/>
    <w:rsid w:val="00A02312"/>
    <w:rsid w:val="00A0342A"/>
    <w:rsid w:val="00A03675"/>
    <w:rsid w:val="00A048CC"/>
    <w:rsid w:val="00A04DCF"/>
    <w:rsid w:val="00A050F9"/>
    <w:rsid w:val="00A058EC"/>
    <w:rsid w:val="00A05CB8"/>
    <w:rsid w:val="00A06271"/>
    <w:rsid w:val="00A0673A"/>
    <w:rsid w:val="00A07D71"/>
    <w:rsid w:val="00A107CD"/>
    <w:rsid w:val="00A10FC0"/>
    <w:rsid w:val="00A11077"/>
    <w:rsid w:val="00A1173D"/>
    <w:rsid w:val="00A1184C"/>
    <w:rsid w:val="00A12153"/>
    <w:rsid w:val="00A129CA"/>
    <w:rsid w:val="00A13AC7"/>
    <w:rsid w:val="00A13CDF"/>
    <w:rsid w:val="00A14706"/>
    <w:rsid w:val="00A16020"/>
    <w:rsid w:val="00A17E04"/>
    <w:rsid w:val="00A201C2"/>
    <w:rsid w:val="00A2097F"/>
    <w:rsid w:val="00A21AC9"/>
    <w:rsid w:val="00A21F5A"/>
    <w:rsid w:val="00A24529"/>
    <w:rsid w:val="00A245F2"/>
    <w:rsid w:val="00A24A5E"/>
    <w:rsid w:val="00A24A77"/>
    <w:rsid w:val="00A24D05"/>
    <w:rsid w:val="00A2505A"/>
    <w:rsid w:val="00A2520D"/>
    <w:rsid w:val="00A2655F"/>
    <w:rsid w:val="00A27359"/>
    <w:rsid w:val="00A30B8E"/>
    <w:rsid w:val="00A3208A"/>
    <w:rsid w:val="00A323EF"/>
    <w:rsid w:val="00A325A6"/>
    <w:rsid w:val="00A32932"/>
    <w:rsid w:val="00A33796"/>
    <w:rsid w:val="00A33DA1"/>
    <w:rsid w:val="00A34CCF"/>
    <w:rsid w:val="00A34D12"/>
    <w:rsid w:val="00A35B52"/>
    <w:rsid w:val="00A36891"/>
    <w:rsid w:val="00A405A9"/>
    <w:rsid w:val="00A42134"/>
    <w:rsid w:val="00A42EF0"/>
    <w:rsid w:val="00A435CF"/>
    <w:rsid w:val="00A43878"/>
    <w:rsid w:val="00A447F9"/>
    <w:rsid w:val="00A44FFD"/>
    <w:rsid w:val="00A4586C"/>
    <w:rsid w:val="00A4595B"/>
    <w:rsid w:val="00A461B7"/>
    <w:rsid w:val="00A468E7"/>
    <w:rsid w:val="00A46CE7"/>
    <w:rsid w:val="00A470FD"/>
    <w:rsid w:val="00A507EF"/>
    <w:rsid w:val="00A51E61"/>
    <w:rsid w:val="00A52119"/>
    <w:rsid w:val="00A52DD6"/>
    <w:rsid w:val="00A533E8"/>
    <w:rsid w:val="00A569DC"/>
    <w:rsid w:val="00A57D66"/>
    <w:rsid w:val="00A57EEF"/>
    <w:rsid w:val="00A60388"/>
    <w:rsid w:val="00A62E16"/>
    <w:rsid w:val="00A642CC"/>
    <w:rsid w:val="00A644C3"/>
    <w:rsid w:val="00A65C92"/>
    <w:rsid w:val="00A66428"/>
    <w:rsid w:val="00A6659E"/>
    <w:rsid w:val="00A66B61"/>
    <w:rsid w:val="00A70B4B"/>
    <w:rsid w:val="00A70FA5"/>
    <w:rsid w:val="00A71346"/>
    <w:rsid w:val="00A71B52"/>
    <w:rsid w:val="00A71EF0"/>
    <w:rsid w:val="00A73D0E"/>
    <w:rsid w:val="00A76892"/>
    <w:rsid w:val="00A76C3F"/>
    <w:rsid w:val="00A778CD"/>
    <w:rsid w:val="00A80E5B"/>
    <w:rsid w:val="00A81AB8"/>
    <w:rsid w:val="00A81B3D"/>
    <w:rsid w:val="00A83E41"/>
    <w:rsid w:val="00A843EA"/>
    <w:rsid w:val="00A869F6"/>
    <w:rsid w:val="00A87AF7"/>
    <w:rsid w:val="00A90372"/>
    <w:rsid w:val="00A90659"/>
    <w:rsid w:val="00A90A63"/>
    <w:rsid w:val="00A90EAC"/>
    <w:rsid w:val="00A91EFE"/>
    <w:rsid w:val="00A92825"/>
    <w:rsid w:val="00A92EE4"/>
    <w:rsid w:val="00A9463C"/>
    <w:rsid w:val="00A9487B"/>
    <w:rsid w:val="00A95CE5"/>
    <w:rsid w:val="00A968EC"/>
    <w:rsid w:val="00A96C9D"/>
    <w:rsid w:val="00A971AB"/>
    <w:rsid w:val="00A9791C"/>
    <w:rsid w:val="00A97A23"/>
    <w:rsid w:val="00A97FFB"/>
    <w:rsid w:val="00AA01F0"/>
    <w:rsid w:val="00AA1AC1"/>
    <w:rsid w:val="00AA25A7"/>
    <w:rsid w:val="00AA26B5"/>
    <w:rsid w:val="00AA34FF"/>
    <w:rsid w:val="00AA5052"/>
    <w:rsid w:val="00AA59E8"/>
    <w:rsid w:val="00AA6BDA"/>
    <w:rsid w:val="00AA6D85"/>
    <w:rsid w:val="00AA7122"/>
    <w:rsid w:val="00AA7859"/>
    <w:rsid w:val="00AB0809"/>
    <w:rsid w:val="00AB0874"/>
    <w:rsid w:val="00AB110A"/>
    <w:rsid w:val="00AB274C"/>
    <w:rsid w:val="00AB3B15"/>
    <w:rsid w:val="00AB4917"/>
    <w:rsid w:val="00AB498F"/>
    <w:rsid w:val="00AB4D7C"/>
    <w:rsid w:val="00AB5CB3"/>
    <w:rsid w:val="00AB6342"/>
    <w:rsid w:val="00AB756A"/>
    <w:rsid w:val="00AC1F86"/>
    <w:rsid w:val="00AC3777"/>
    <w:rsid w:val="00AC3906"/>
    <w:rsid w:val="00AC598F"/>
    <w:rsid w:val="00AC5D52"/>
    <w:rsid w:val="00AC6322"/>
    <w:rsid w:val="00AC639C"/>
    <w:rsid w:val="00AC70D8"/>
    <w:rsid w:val="00AC7438"/>
    <w:rsid w:val="00AC7D23"/>
    <w:rsid w:val="00AD21B1"/>
    <w:rsid w:val="00AD3612"/>
    <w:rsid w:val="00AD384A"/>
    <w:rsid w:val="00AD5968"/>
    <w:rsid w:val="00AD6329"/>
    <w:rsid w:val="00AE0460"/>
    <w:rsid w:val="00AE25EB"/>
    <w:rsid w:val="00AE2D77"/>
    <w:rsid w:val="00AE40B6"/>
    <w:rsid w:val="00AE45C4"/>
    <w:rsid w:val="00AE52F3"/>
    <w:rsid w:val="00AE5724"/>
    <w:rsid w:val="00AE748C"/>
    <w:rsid w:val="00AE7CF9"/>
    <w:rsid w:val="00AE7FA0"/>
    <w:rsid w:val="00AF0223"/>
    <w:rsid w:val="00AF354E"/>
    <w:rsid w:val="00AF3817"/>
    <w:rsid w:val="00AF5244"/>
    <w:rsid w:val="00AF574F"/>
    <w:rsid w:val="00AF6972"/>
    <w:rsid w:val="00B00D62"/>
    <w:rsid w:val="00B00DFA"/>
    <w:rsid w:val="00B02916"/>
    <w:rsid w:val="00B03157"/>
    <w:rsid w:val="00B032E0"/>
    <w:rsid w:val="00B05307"/>
    <w:rsid w:val="00B05D16"/>
    <w:rsid w:val="00B06D80"/>
    <w:rsid w:val="00B10278"/>
    <w:rsid w:val="00B11415"/>
    <w:rsid w:val="00B11940"/>
    <w:rsid w:val="00B12C45"/>
    <w:rsid w:val="00B131C9"/>
    <w:rsid w:val="00B136D6"/>
    <w:rsid w:val="00B140CD"/>
    <w:rsid w:val="00B14560"/>
    <w:rsid w:val="00B151BC"/>
    <w:rsid w:val="00B15B95"/>
    <w:rsid w:val="00B15EB8"/>
    <w:rsid w:val="00B15EF7"/>
    <w:rsid w:val="00B16533"/>
    <w:rsid w:val="00B2040D"/>
    <w:rsid w:val="00B2194C"/>
    <w:rsid w:val="00B21B62"/>
    <w:rsid w:val="00B227B7"/>
    <w:rsid w:val="00B22B03"/>
    <w:rsid w:val="00B22C0E"/>
    <w:rsid w:val="00B2357E"/>
    <w:rsid w:val="00B24DD5"/>
    <w:rsid w:val="00B25604"/>
    <w:rsid w:val="00B2565A"/>
    <w:rsid w:val="00B25DFE"/>
    <w:rsid w:val="00B264C5"/>
    <w:rsid w:val="00B2786A"/>
    <w:rsid w:val="00B27FD1"/>
    <w:rsid w:val="00B3033E"/>
    <w:rsid w:val="00B3081B"/>
    <w:rsid w:val="00B30B7E"/>
    <w:rsid w:val="00B3106E"/>
    <w:rsid w:val="00B314C6"/>
    <w:rsid w:val="00B328CC"/>
    <w:rsid w:val="00B32902"/>
    <w:rsid w:val="00B32A19"/>
    <w:rsid w:val="00B3341D"/>
    <w:rsid w:val="00B340E1"/>
    <w:rsid w:val="00B34A74"/>
    <w:rsid w:val="00B35E14"/>
    <w:rsid w:val="00B36A78"/>
    <w:rsid w:val="00B3782B"/>
    <w:rsid w:val="00B37918"/>
    <w:rsid w:val="00B3797E"/>
    <w:rsid w:val="00B37E22"/>
    <w:rsid w:val="00B414A3"/>
    <w:rsid w:val="00B4203D"/>
    <w:rsid w:val="00B439D9"/>
    <w:rsid w:val="00B45238"/>
    <w:rsid w:val="00B45BD2"/>
    <w:rsid w:val="00B4651E"/>
    <w:rsid w:val="00B46A32"/>
    <w:rsid w:val="00B473F7"/>
    <w:rsid w:val="00B50F49"/>
    <w:rsid w:val="00B514EA"/>
    <w:rsid w:val="00B5160B"/>
    <w:rsid w:val="00B51CC4"/>
    <w:rsid w:val="00B524E4"/>
    <w:rsid w:val="00B53DA8"/>
    <w:rsid w:val="00B5596D"/>
    <w:rsid w:val="00B5606D"/>
    <w:rsid w:val="00B56CA8"/>
    <w:rsid w:val="00B56D3B"/>
    <w:rsid w:val="00B57B0C"/>
    <w:rsid w:val="00B60323"/>
    <w:rsid w:val="00B6182D"/>
    <w:rsid w:val="00B62400"/>
    <w:rsid w:val="00B6277C"/>
    <w:rsid w:val="00B62BCF"/>
    <w:rsid w:val="00B62D01"/>
    <w:rsid w:val="00B63A87"/>
    <w:rsid w:val="00B63D76"/>
    <w:rsid w:val="00B64137"/>
    <w:rsid w:val="00B64299"/>
    <w:rsid w:val="00B648B2"/>
    <w:rsid w:val="00B71093"/>
    <w:rsid w:val="00B72601"/>
    <w:rsid w:val="00B72B84"/>
    <w:rsid w:val="00B72C73"/>
    <w:rsid w:val="00B73DCA"/>
    <w:rsid w:val="00B73E99"/>
    <w:rsid w:val="00B75549"/>
    <w:rsid w:val="00B75B1B"/>
    <w:rsid w:val="00B76206"/>
    <w:rsid w:val="00B76851"/>
    <w:rsid w:val="00B76CDF"/>
    <w:rsid w:val="00B776DB"/>
    <w:rsid w:val="00B7774B"/>
    <w:rsid w:val="00B77DFB"/>
    <w:rsid w:val="00B77F84"/>
    <w:rsid w:val="00B808B6"/>
    <w:rsid w:val="00B80C47"/>
    <w:rsid w:val="00B81758"/>
    <w:rsid w:val="00B81B1E"/>
    <w:rsid w:val="00B81BD6"/>
    <w:rsid w:val="00B829AF"/>
    <w:rsid w:val="00B83C9D"/>
    <w:rsid w:val="00B83CED"/>
    <w:rsid w:val="00B841BA"/>
    <w:rsid w:val="00B843DA"/>
    <w:rsid w:val="00B84525"/>
    <w:rsid w:val="00B85521"/>
    <w:rsid w:val="00B86B98"/>
    <w:rsid w:val="00B9166B"/>
    <w:rsid w:val="00B9262A"/>
    <w:rsid w:val="00B938AB"/>
    <w:rsid w:val="00B93A18"/>
    <w:rsid w:val="00B93E36"/>
    <w:rsid w:val="00B942A6"/>
    <w:rsid w:val="00B944E1"/>
    <w:rsid w:val="00B946EE"/>
    <w:rsid w:val="00B95391"/>
    <w:rsid w:val="00B954D2"/>
    <w:rsid w:val="00B95696"/>
    <w:rsid w:val="00B9596C"/>
    <w:rsid w:val="00B95BEF"/>
    <w:rsid w:val="00B95D0F"/>
    <w:rsid w:val="00B9758C"/>
    <w:rsid w:val="00B97C4E"/>
    <w:rsid w:val="00BA0B39"/>
    <w:rsid w:val="00BA2086"/>
    <w:rsid w:val="00BA253E"/>
    <w:rsid w:val="00BA2FB5"/>
    <w:rsid w:val="00BA3585"/>
    <w:rsid w:val="00BA3AD0"/>
    <w:rsid w:val="00BA3C88"/>
    <w:rsid w:val="00BA3D08"/>
    <w:rsid w:val="00BA53F1"/>
    <w:rsid w:val="00BA5C39"/>
    <w:rsid w:val="00BA6C0D"/>
    <w:rsid w:val="00BA6D81"/>
    <w:rsid w:val="00BA75E5"/>
    <w:rsid w:val="00BA7791"/>
    <w:rsid w:val="00BB0114"/>
    <w:rsid w:val="00BB172A"/>
    <w:rsid w:val="00BB1CAC"/>
    <w:rsid w:val="00BB1EC7"/>
    <w:rsid w:val="00BB1F9D"/>
    <w:rsid w:val="00BB281D"/>
    <w:rsid w:val="00BB2A41"/>
    <w:rsid w:val="00BB3896"/>
    <w:rsid w:val="00BB43D7"/>
    <w:rsid w:val="00BB4A24"/>
    <w:rsid w:val="00BB55D0"/>
    <w:rsid w:val="00BB645F"/>
    <w:rsid w:val="00BB65AA"/>
    <w:rsid w:val="00BB6E8A"/>
    <w:rsid w:val="00BC0134"/>
    <w:rsid w:val="00BC0135"/>
    <w:rsid w:val="00BC1192"/>
    <w:rsid w:val="00BC283E"/>
    <w:rsid w:val="00BC32EF"/>
    <w:rsid w:val="00BC388E"/>
    <w:rsid w:val="00BC4A4C"/>
    <w:rsid w:val="00BC530C"/>
    <w:rsid w:val="00BC5C99"/>
    <w:rsid w:val="00BC610A"/>
    <w:rsid w:val="00BC6563"/>
    <w:rsid w:val="00BC76A5"/>
    <w:rsid w:val="00BD0017"/>
    <w:rsid w:val="00BD08BA"/>
    <w:rsid w:val="00BD1080"/>
    <w:rsid w:val="00BD11C2"/>
    <w:rsid w:val="00BD16F5"/>
    <w:rsid w:val="00BD17C7"/>
    <w:rsid w:val="00BD2B63"/>
    <w:rsid w:val="00BD2EA9"/>
    <w:rsid w:val="00BD3951"/>
    <w:rsid w:val="00BD5FED"/>
    <w:rsid w:val="00BD67D3"/>
    <w:rsid w:val="00BD6BBA"/>
    <w:rsid w:val="00BD7145"/>
    <w:rsid w:val="00BD7628"/>
    <w:rsid w:val="00BE1329"/>
    <w:rsid w:val="00BE1AED"/>
    <w:rsid w:val="00BE2145"/>
    <w:rsid w:val="00BE4D09"/>
    <w:rsid w:val="00BE54FD"/>
    <w:rsid w:val="00BE67AB"/>
    <w:rsid w:val="00BE730A"/>
    <w:rsid w:val="00BF12D4"/>
    <w:rsid w:val="00BF1CF8"/>
    <w:rsid w:val="00BF2158"/>
    <w:rsid w:val="00BF275E"/>
    <w:rsid w:val="00BF3509"/>
    <w:rsid w:val="00BF3595"/>
    <w:rsid w:val="00BF3E5D"/>
    <w:rsid w:val="00BF4192"/>
    <w:rsid w:val="00BF588A"/>
    <w:rsid w:val="00BF73CB"/>
    <w:rsid w:val="00BF7C42"/>
    <w:rsid w:val="00BF7D45"/>
    <w:rsid w:val="00BF7E2C"/>
    <w:rsid w:val="00C004C2"/>
    <w:rsid w:val="00C01089"/>
    <w:rsid w:val="00C01969"/>
    <w:rsid w:val="00C01C4E"/>
    <w:rsid w:val="00C04A77"/>
    <w:rsid w:val="00C05579"/>
    <w:rsid w:val="00C056FB"/>
    <w:rsid w:val="00C06481"/>
    <w:rsid w:val="00C064B3"/>
    <w:rsid w:val="00C065AB"/>
    <w:rsid w:val="00C078FF"/>
    <w:rsid w:val="00C10601"/>
    <w:rsid w:val="00C1072B"/>
    <w:rsid w:val="00C1073E"/>
    <w:rsid w:val="00C10DF1"/>
    <w:rsid w:val="00C11612"/>
    <w:rsid w:val="00C127A8"/>
    <w:rsid w:val="00C142E7"/>
    <w:rsid w:val="00C1444C"/>
    <w:rsid w:val="00C144F4"/>
    <w:rsid w:val="00C14E26"/>
    <w:rsid w:val="00C16472"/>
    <w:rsid w:val="00C169A5"/>
    <w:rsid w:val="00C169AF"/>
    <w:rsid w:val="00C16BC8"/>
    <w:rsid w:val="00C16D49"/>
    <w:rsid w:val="00C16D7A"/>
    <w:rsid w:val="00C17784"/>
    <w:rsid w:val="00C17907"/>
    <w:rsid w:val="00C204ED"/>
    <w:rsid w:val="00C2078C"/>
    <w:rsid w:val="00C20846"/>
    <w:rsid w:val="00C20B17"/>
    <w:rsid w:val="00C215E2"/>
    <w:rsid w:val="00C21CE6"/>
    <w:rsid w:val="00C21D09"/>
    <w:rsid w:val="00C22DF0"/>
    <w:rsid w:val="00C23B4C"/>
    <w:rsid w:val="00C2440B"/>
    <w:rsid w:val="00C26602"/>
    <w:rsid w:val="00C269E8"/>
    <w:rsid w:val="00C276CD"/>
    <w:rsid w:val="00C27CFF"/>
    <w:rsid w:val="00C31C16"/>
    <w:rsid w:val="00C31FA3"/>
    <w:rsid w:val="00C33273"/>
    <w:rsid w:val="00C33904"/>
    <w:rsid w:val="00C339A9"/>
    <w:rsid w:val="00C34A6F"/>
    <w:rsid w:val="00C3539A"/>
    <w:rsid w:val="00C35805"/>
    <w:rsid w:val="00C36C2A"/>
    <w:rsid w:val="00C37C62"/>
    <w:rsid w:val="00C37D17"/>
    <w:rsid w:val="00C37F6A"/>
    <w:rsid w:val="00C42938"/>
    <w:rsid w:val="00C42E1B"/>
    <w:rsid w:val="00C42EA6"/>
    <w:rsid w:val="00C4368B"/>
    <w:rsid w:val="00C44621"/>
    <w:rsid w:val="00C44ABE"/>
    <w:rsid w:val="00C44C46"/>
    <w:rsid w:val="00C456B9"/>
    <w:rsid w:val="00C45DFC"/>
    <w:rsid w:val="00C4762F"/>
    <w:rsid w:val="00C47794"/>
    <w:rsid w:val="00C478F0"/>
    <w:rsid w:val="00C47B84"/>
    <w:rsid w:val="00C51062"/>
    <w:rsid w:val="00C53311"/>
    <w:rsid w:val="00C534B5"/>
    <w:rsid w:val="00C534F0"/>
    <w:rsid w:val="00C548DD"/>
    <w:rsid w:val="00C55246"/>
    <w:rsid w:val="00C554CB"/>
    <w:rsid w:val="00C55E54"/>
    <w:rsid w:val="00C56902"/>
    <w:rsid w:val="00C56CE4"/>
    <w:rsid w:val="00C5794B"/>
    <w:rsid w:val="00C61331"/>
    <w:rsid w:val="00C61E63"/>
    <w:rsid w:val="00C6267F"/>
    <w:rsid w:val="00C627B9"/>
    <w:rsid w:val="00C631B5"/>
    <w:rsid w:val="00C638F0"/>
    <w:rsid w:val="00C64B3D"/>
    <w:rsid w:val="00C64FC8"/>
    <w:rsid w:val="00C65549"/>
    <w:rsid w:val="00C65AB6"/>
    <w:rsid w:val="00C65CA6"/>
    <w:rsid w:val="00C66236"/>
    <w:rsid w:val="00C66413"/>
    <w:rsid w:val="00C66AF3"/>
    <w:rsid w:val="00C70932"/>
    <w:rsid w:val="00C72EC0"/>
    <w:rsid w:val="00C74042"/>
    <w:rsid w:val="00C75283"/>
    <w:rsid w:val="00C75FE7"/>
    <w:rsid w:val="00C7686F"/>
    <w:rsid w:val="00C76C7A"/>
    <w:rsid w:val="00C76EF7"/>
    <w:rsid w:val="00C77556"/>
    <w:rsid w:val="00C81533"/>
    <w:rsid w:val="00C817EC"/>
    <w:rsid w:val="00C821F8"/>
    <w:rsid w:val="00C82369"/>
    <w:rsid w:val="00C8258C"/>
    <w:rsid w:val="00C827E5"/>
    <w:rsid w:val="00C828F9"/>
    <w:rsid w:val="00C853F3"/>
    <w:rsid w:val="00C85E4E"/>
    <w:rsid w:val="00C864B7"/>
    <w:rsid w:val="00C866CB"/>
    <w:rsid w:val="00C86896"/>
    <w:rsid w:val="00C86A58"/>
    <w:rsid w:val="00C87857"/>
    <w:rsid w:val="00C91D30"/>
    <w:rsid w:val="00C926D3"/>
    <w:rsid w:val="00C9429F"/>
    <w:rsid w:val="00C950DA"/>
    <w:rsid w:val="00C95B50"/>
    <w:rsid w:val="00C96436"/>
    <w:rsid w:val="00C966DE"/>
    <w:rsid w:val="00C96BDA"/>
    <w:rsid w:val="00C9701E"/>
    <w:rsid w:val="00C9735A"/>
    <w:rsid w:val="00CA0B77"/>
    <w:rsid w:val="00CA19AB"/>
    <w:rsid w:val="00CA2B5D"/>
    <w:rsid w:val="00CA4E4C"/>
    <w:rsid w:val="00CA6831"/>
    <w:rsid w:val="00CA692C"/>
    <w:rsid w:val="00CA6E58"/>
    <w:rsid w:val="00CB01BD"/>
    <w:rsid w:val="00CB2BAD"/>
    <w:rsid w:val="00CB5C80"/>
    <w:rsid w:val="00CB6A5B"/>
    <w:rsid w:val="00CB7570"/>
    <w:rsid w:val="00CB7B79"/>
    <w:rsid w:val="00CC04BE"/>
    <w:rsid w:val="00CC2260"/>
    <w:rsid w:val="00CC297E"/>
    <w:rsid w:val="00CC2C4B"/>
    <w:rsid w:val="00CC361A"/>
    <w:rsid w:val="00CC4A9A"/>
    <w:rsid w:val="00CC5011"/>
    <w:rsid w:val="00CC7889"/>
    <w:rsid w:val="00CD0033"/>
    <w:rsid w:val="00CD1521"/>
    <w:rsid w:val="00CD2212"/>
    <w:rsid w:val="00CD2350"/>
    <w:rsid w:val="00CD2CF0"/>
    <w:rsid w:val="00CD40DF"/>
    <w:rsid w:val="00CD44F0"/>
    <w:rsid w:val="00CD51F8"/>
    <w:rsid w:val="00CD5282"/>
    <w:rsid w:val="00CD586B"/>
    <w:rsid w:val="00CD6CD1"/>
    <w:rsid w:val="00CD7FFE"/>
    <w:rsid w:val="00CE05BA"/>
    <w:rsid w:val="00CE112E"/>
    <w:rsid w:val="00CE1418"/>
    <w:rsid w:val="00CE1A8D"/>
    <w:rsid w:val="00CE255D"/>
    <w:rsid w:val="00CE27F9"/>
    <w:rsid w:val="00CE2916"/>
    <w:rsid w:val="00CE31C1"/>
    <w:rsid w:val="00CE4312"/>
    <w:rsid w:val="00CE45AE"/>
    <w:rsid w:val="00CE54B1"/>
    <w:rsid w:val="00CE6712"/>
    <w:rsid w:val="00CE7F77"/>
    <w:rsid w:val="00CF056D"/>
    <w:rsid w:val="00CF089E"/>
    <w:rsid w:val="00CF099F"/>
    <w:rsid w:val="00CF122F"/>
    <w:rsid w:val="00CF26A4"/>
    <w:rsid w:val="00CF2BB1"/>
    <w:rsid w:val="00CF3E05"/>
    <w:rsid w:val="00CF4234"/>
    <w:rsid w:val="00CF4BD4"/>
    <w:rsid w:val="00CF4CBA"/>
    <w:rsid w:val="00CF529A"/>
    <w:rsid w:val="00CF557F"/>
    <w:rsid w:val="00CF7246"/>
    <w:rsid w:val="00D014BF"/>
    <w:rsid w:val="00D01790"/>
    <w:rsid w:val="00D019ED"/>
    <w:rsid w:val="00D01D88"/>
    <w:rsid w:val="00D02287"/>
    <w:rsid w:val="00D02CF1"/>
    <w:rsid w:val="00D033D2"/>
    <w:rsid w:val="00D0394B"/>
    <w:rsid w:val="00D03EED"/>
    <w:rsid w:val="00D04084"/>
    <w:rsid w:val="00D04C54"/>
    <w:rsid w:val="00D050FF"/>
    <w:rsid w:val="00D05158"/>
    <w:rsid w:val="00D05B94"/>
    <w:rsid w:val="00D0608B"/>
    <w:rsid w:val="00D07E52"/>
    <w:rsid w:val="00D10415"/>
    <w:rsid w:val="00D1061C"/>
    <w:rsid w:val="00D10BE0"/>
    <w:rsid w:val="00D10EC2"/>
    <w:rsid w:val="00D10F8C"/>
    <w:rsid w:val="00D11851"/>
    <w:rsid w:val="00D11EF7"/>
    <w:rsid w:val="00D12C08"/>
    <w:rsid w:val="00D12C59"/>
    <w:rsid w:val="00D1307D"/>
    <w:rsid w:val="00D13486"/>
    <w:rsid w:val="00D13B97"/>
    <w:rsid w:val="00D13DBC"/>
    <w:rsid w:val="00D13FBB"/>
    <w:rsid w:val="00D14F21"/>
    <w:rsid w:val="00D1517B"/>
    <w:rsid w:val="00D16C49"/>
    <w:rsid w:val="00D1713C"/>
    <w:rsid w:val="00D2007B"/>
    <w:rsid w:val="00D200C1"/>
    <w:rsid w:val="00D2049C"/>
    <w:rsid w:val="00D210CD"/>
    <w:rsid w:val="00D2279A"/>
    <w:rsid w:val="00D26D8D"/>
    <w:rsid w:val="00D26EAC"/>
    <w:rsid w:val="00D2707F"/>
    <w:rsid w:val="00D27293"/>
    <w:rsid w:val="00D302CE"/>
    <w:rsid w:val="00D3046C"/>
    <w:rsid w:val="00D321C3"/>
    <w:rsid w:val="00D32D1B"/>
    <w:rsid w:val="00D3304A"/>
    <w:rsid w:val="00D33343"/>
    <w:rsid w:val="00D3346E"/>
    <w:rsid w:val="00D340DF"/>
    <w:rsid w:val="00D359A2"/>
    <w:rsid w:val="00D3782F"/>
    <w:rsid w:val="00D40511"/>
    <w:rsid w:val="00D4072F"/>
    <w:rsid w:val="00D408EE"/>
    <w:rsid w:val="00D412E0"/>
    <w:rsid w:val="00D41AB5"/>
    <w:rsid w:val="00D41D2F"/>
    <w:rsid w:val="00D435E3"/>
    <w:rsid w:val="00D43F73"/>
    <w:rsid w:val="00D440F7"/>
    <w:rsid w:val="00D44C27"/>
    <w:rsid w:val="00D4604D"/>
    <w:rsid w:val="00D46BEF"/>
    <w:rsid w:val="00D47BB1"/>
    <w:rsid w:val="00D47C48"/>
    <w:rsid w:val="00D47DB2"/>
    <w:rsid w:val="00D47F60"/>
    <w:rsid w:val="00D513D9"/>
    <w:rsid w:val="00D5269F"/>
    <w:rsid w:val="00D5367C"/>
    <w:rsid w:val="00D53F81"/>
    <w:rsid w:val="00D544D5"/>
    <w:rsid w:val="00D54BD0"/>
    <w:rsid w:val="00D552D3"/>
    <w:rsid w:val="00D552E2"/>
    <w:rsid w:val="00D56BC6"/>
    <w:rsid w:val="00D57302"/>
    <w:rsid w:val="00D577F7"/>
    <w:rsid w:val="00D57AE4"/>
    <w:rsid w:val="00D611A4"/>
    <w:rsid w:val="00D611B8"/>
    <w:rsid w:val="00D6202E"/>
    <w:rsid w:val="00D6304E"/>
    <w:rsid w:val="00D63D08"/>
    <w:rsid w:val="00D64326"/>
    <w:rsid w:val="00D64388"/>
    <w:rsid w:val="00D65210"/>
    <w:rsid w:val="00D667F0"/>
    <w:rsid w:val="00D66FA7"/>
    <w:rsid w:val="00D67F7D"/>
    <w:rsid w:val="00D70413"/>
    <w:rsid w:val="00D7041D"/>
    <w:rsid w:val="00D72FBF"/>
    <w:rsid w:val="00D73A58"/>
    <w:rsid w:val="00D74017"/>
    <w:rsid w:val="00D7410F"/>
    <w:rsid w:val="00D7529F"/>
    <w:rsid w:val="00D76E65"/>
    <w:rsid w:val="00D7764F"/>
    <w:rsid w:val="00D77E00"/>
    <w:rsid w:val="00D80AC7"/>
    <w:rsid w:val="00D80EC1"/>
    <w:rsid w:val="00D811F0"/>
    <w:rsid w:val="00D82308"/>
    <w:rsid w:val="00D826D8"/>
    <w:rsid w:val="00D82BB0"/>
    <w:rsid w:val="00D82EF7"/>
    <w:rsid w:val="00D82F38"/>
    <w:rsid w:val="00D82F6A"/>
    <w:rsid w:val="00D8352F"/>
    <w:rsid w:val="00D83705"/>
    <w:rsid w:val="00D83BD1"/>
    <w:rsid w:val="00D84477"/>
    <w:rsid w:val="00D85571"/>
    <w:rsid w:val="00D855F5"/>
    <w:rsid w:val="00D8695C"/>
    <w:rsid w:val="00D872F3"/>
    <w:rsid w:val="00D875FA"/>
    <w:rsid w:val="00D87796"/>
    <w:rsid w:val="00D9266D"/>
    <w:rsid w:val="00D940DE"/>
    <w:rsid w:val="00D94533"/>
    <w:rsid w:val="00D951D5"/>
    <w:rsid w:val="00D97D65"/>
    <w:rsid w:val="00DA0AF1"/>
    <w:rsid w:val="00DA0C5F"/>
    <w:rsid w:val="00DA135A"/>
    <w:rsid w:val="00DA18AB"/>
    <w:rsid w:val="00DA2970"/>
    <w:rsid w:val="00DA2D5E"/>
    <w:rsid w:val="00DA2F95"/>
    <w:rsid w:val="00DA31CD"/>
    <w:rsid w:val="00DA39DA"/>
    <w:rsid w:val="00DA45DF"/>
    <w:rsid w:val="00DA512E"/>
    <w:rsid w:val="00DA57C3"/>
    <w:rsid w:val="00DA5F01"/>
    <w:rsid w:val="00DA694D"/>
    <w:rsid w:val="00DA767A"/>
    <w:rsid w:val="00DA7C14"/>
    <w:rsid w:val="00DB092D"/>
    <w:rsid w:val="00DB0A5B"/>
    <w:rsid w:val="00DB0C9C"/>
    <w:rsid w:val="00DB1E55"/>
    <w:rsid w:val="00DB1ED8"/>
    <w:rsid w:val="00DB27AC"/>
    <w:rsid w:val="00DB3985"/>
    <w:rsid w:val="00DB4153"/>
    <w:rsid w:val="00DB4789"/>
    <w:rsid w:val="00DB6E6D"/>
    <w:rsid w:val="00DB78A7"/>
    <w:rsid w:val="00DC111D"/>
    <w:rsid w:val="00DC263A"/>
    <w:rsid w:val="00DC3059"/>
    <w:rsid w:val="00DC3528"/>
    <w:rsid w:val="00DC4920"/>
    <w:rsid w:val="00DC4C41"/>
    <w:rsid w:val="00DC4C61"/>
    <w:rsid w:val="00DC571B"/>
    <w:rsid w:val="00DC678F"/>
    <w:rsid w:val="00DC686A"/>
    <w:rsid w:val="00DC6DA1"/>
    <w:rsid w:val="00DC721A"/>
    <w:rsid w:val="00DC7384"/>
    <w:rsid w:val="00DD02A7"/>
    <w:rsid w:val="00DD0F4D"/>
    <w:rsid w:val="00DD2C1F"/>
    <w:rsid w:val="00DD3065"/>
    <w:rsid w:val="00DD4009"/>
    <w:rsid w:val="00DD4099"/>
    <w:rsid w:val="00DD495C"/>
    <w:rsid w:val="00DD5901"/>
    <w:rsid w:val="00DD59FF"/>
    <w:rsid w:val="00DD62A2"/>
    <w:rsid w:val="00DD7DEA"/>
    <w:rsid w:val="00DE22D3"/>
    <w:rsid w:val="00DE2DF3"/>
    <w:rsid w:val="00DE30EC"/>
    <w:rsid w:val="00DE3489"/>
    <w:rsid w:val="00DE3AFF"/>
    <w:rsid w:val="00DE4CDB"/>
    <w:rsid w:val="00DE5962"/>
    <w:rsid w:val="00DE5B6E"/>
    <w:rsid w:val="00DE5C88"/>
    <w:rsid w:val="00DE5CC5"/>
    <w:rsid w:val="00DE5D59"/>
    <w:rsid w:val="00DE5EF2"/>
    <w:rsid w:val="00DE7EA3"/>
    <w:rsid w:val="00DF06C9"/>
    <w:rsid w:val="00DF172F"/>
    <w:rsid w:val="00DF179B"/>
    <w:rsid w:val="00DF1D99"/>
    <w:rsid w:val="00DF20D0"/>
    <w:rsid w:val="00DF2164"/>
    <w:rsid w:val="00DF2915"/>
    <w:rsid w:val="00DF2D21"/>
    <w:rsid w:val="00DF3A31"/>
    <w:rsid w:val="00DF4C98"/>
    <w:rsid w:val="00E006E1"/>
    <w:rsid w:val="00E00972"/>
    <w:rsid w:val="00E00A95"/>
    <w:rsid w:val="00E02C00"/>
    <w:rsid w:val="00E03296"/>
    <w:rsid w:val="00E051A9"/>
    <w:rsid w:val="00E05EDC"/>
    <w:rsid w:val="00E05FF9"/>
    <w:rsid w:val="00E06967"/>
    <w:rsid w:val="00E06AF9"/>
    <w:rsid w:val="00E06AFC"/>
    <w:rsid w:val="00E10CF9"/>
    <w:rsid w:val="00E11DF2"/>
    <w:rsid w:val="00E13206"/>
    <w:rsid w:val="00E138EF"/>
    <w:rsid w:val="00E13D11"/>
    <w:rsid w:val="00E13F5A"/>
    <w:rsid w:val="00E1416A"/>
    <w:rsid w:val="00E146F3"/>
    <w:rsid w:val="00E1484F"/>
    <w:rsid w:val="00E15AB3"/>
    <w:rsid w:val="00E168C2"/>
    <w:rsid w:val="00E16C75"/>
    <w:rsid w:val="00E16E12"/>
    <w:rsid w:val="00E17C0D"/>
    <w:rsid w:val="00E20377"/>
    <w:rsid w:val="00E2079A"/>
    <w:rsid w:val="00E217EE"/>
    <w:rsid w:val="00E2471B"/>
    <w:rsid w:val="00E2515A"/>
    <w:rsid w:val="00E25AFD"/>
    <w:rsid w:val="00E27531"/>
    <w:rsid w:val="00E27F72"/>
    <w:rsid w:val="00E303AE"/>
    <w:rsid w:val="00E311F3"/>
    <w:rsid w:val="00E31417"/>
    <w:rsid w:val="00E3188E"/>
    <w:rsid w:val="00E32751"/>
    <w:rsid w:val="00E338A2"/>
    <w:rsid w:val="00E350A1"/>
    <w:rsid w:val="00E3517C"/>
    <w:rsid w:val="00E353C8"/>
    <w:rsid w:val="00E35923"/>
    <w:rsid w:val="00E35EE6"/>
    <w:rsid w:val="00E375A7"/>
    <w:rsid w:val="00E40177"/>
    <w:rsid w:val="00E407C0"/>
    <w:rsid w:val="00E415FE"/>
    <w:rsid w:val="00E41D1D"/>
    <w:rsid w:val="00E42587"/>
    <w:rsid w:val="00E42AD8"/>
    <w:rsid w:val="00E44932"/>
    <w:rsid w:val="00E45251"/>
    <w:rsid w:val="00E46B53"/>
    <w:rsid w:val="00E471FD"/>
    <w:rsid w:val="00E4768C"/>
    <w:rsid w:val="00E478A8"/>
    <w:rsid w:val="00E47B18"/>
    <w:rsid w:val="00E47BAB"/>
    <w:rsid w:val="00E51D8C"/>
    <w:rsid w:val="00E52578"/>
    <w:rsid w:val="00E53A2A"/>
    <w:rsid w:val="00E53C71"/>
    <w:rsid w:val="00E53CD9"/>
    <w:rsid w:val="00E5512E"/>
    <w:rsid w:val="00E55158"/>
    <w:rsid w:val="00E553DC"/>
    <w:rsid w:val="00E5652C"/>
    <w:rsid w:val="00E571F7"/>
    <w:rsid w:val="00E6128F"/>
    <w:rsid w:val="00E61718"/>
    <w:rsid w:val="00E6257D"/>
    <w:rsid w:val="00E6290A"/>
    <w:rsid w:val="00E62A5F"/>
    <w:rsid w:val="00E6386F"/>
    <w:rsid w:val="00E646FD"/>
    <w:rsid w:val="00E6666C"/>
    <w:rsid w:val="00E66947"/>
    <w:rsid w:val="00E66B7A"/>
    <w:rsid w:val="00E6794B"/>
    <w:rsid w:val="00E70C46"/>
    <w:rsid w:val="00E71A55"/>
    <w:rsid w:val="00E731A5"/>
    <w:rsid w:val="00E73239"/>
    <w:rsid w:val="00E744F3"/>
    <w:rsid w:val="00E75559"/>
    <w:rsid w:val="00E76D5E"/>
    <w:rsid w:val="00E77466"/>
    <w:rsid w:val="00E80951"/>
    <w:rsid w:val="00E81083"/>
    <w:rsid w:val="00E81951"/>
    <w:rsid w:val="00E82B0D"/>
    <w:rsid w:val="00E8323F"/>
    <w:rsid w:val="00E839F3"/>
    <w:rsid w:val="00E8409D"/>
    <w:rsid w:val="00E840B8"/>
    <w:rsid w:val="00E8594F"/>
    <w:rsid w:val="00E86EDB"/>
    <w:rsid w:val="00E87946"/>
    <w:rsid w:val="00E90064"/>
    <w:rsid w:val="00E90172"/>
    <w:rsid w:val="00E907F4"/>
    <w:rsid w:val="00E911F3"/>
    <w:rsid w:val="00E916FB"/>
    <w:rsid w:val="00E91EBB"/>
    <w:rsid w:val="00E92375"/>
    <w:rsid w:val="00E930A7"/>
    <w:rsid w:val="00E93C19"/>
    <w:rsid w:val="00E93E1F"/>
    <w:rsid w:val="00E93EC0"/>
    <w:rsid w:val="00E94C57"/>
    <w:rsid w:val="00E95A21"/>
    <w:rsid w:val="00E95D63"/>
    <w:rsid w:val="00E960B6"/>
    <w:rsid w:val="00E969B9"/>
    <w:rsid w:val="00E96D68"/>
    <w:rsid w:val="00E9708C"/>
    <w:rsid w:val="00E972B2"/>
    <w:rsid w:val="00E976B6"/>
    <w:rsid w:val="00E9788A"/>
    <w:rsid w:val="00EA00A2"/>
    <w:rsid w:val="00EA0291"/>
    <w:rsid w:val="00EA0849"/>
    <w:rsid w:val="00EA084A"/>
    <w:rsid w:val="00EA0F4F"/>
    <w:rsid w:val="00EA0FFE"/>
    <w:rsid w:val="00EA375C"/>
    <w:rsid w:val="00EA4262"/>
    <w:rsid w:val="00EA4B59"/>
    <w:rsid w:val="00EA5279"/>
    <w:rsid w:val="00EA5ED7"/>
    <w:rsid w:val="00EA6866"/>
    <w:rsid w:val="00EA7889"/>
    <w:rsid w:val="00EA7F51"/>
    <w:rsid w:val="00EB0631"/>
    <w:rsid w:val="00EB1420"/>
    <w:rsid w:val="00EB1A11"/>
    <w:rsid w:val="00EB1B9B"/>
    <w:rsid w:val="00EB23BA"/>
    <w:rsid w:val="00EB2680"/>
    <w:rsid w:val="00EB2A9B"/>
    <w:rsid w:val="00EB313A"/>
    <w:rsid w:val="00EB366C"/>
    <w:rsid w:val="00EB5069"/>
    <w:rsid w:val="00EB5885"/>
    <w:rsid w:val="00EB6021"/>
    <w:rsid w:val="00EB6446"/>
    <w:rsid w:val="00EB644B"/>
    <w:rsid w:val="00EB6940"/>
    <w:rsid w:val="00EB6D7D"/>
    <w:rsid w:val="00EB6DCB"/>
    <w:rsid w:val="00EB7C29"/>
    <w:rsid w:val="00EC16FE"/>
    <w:rsid w:val="00EC1A8A"/>
    <w:rsid w:val="00EC3039"/>
    <w:rsid w:val="00EC3D9B"/>
    <w:rsid w:val="00EC420F"/>
    <w:rsid w:val="00EC44A6"/>
    <w:rsid w:val="00EC452D"/>
    <w:rsid w:val="00EC56C6"/>
    <w:rsid w:val="00EC62D0"/>
    <w:rsid w:val="00EC6BDB"/>
    <w:rsid w:val="00EC73FB"/>
    <w:rsid w:val="00EC74DC"/>
    <w:rsid w:val="00EC78D4"/>
    <w:rsid w:val="00ED0035"/>
    <w:rsid w:val="00ED00AC"/>
    <w:rsid w:val="00ED0204"/>
    <w:rsid w:val="00ED22F7"/>
    <w:rsid w:val="00ED3BDA"/>
    <w:rsid w:val="00ED3FE3"/>
    <w:rsid w:val="00ED4108"/>
    <w:rsid w:val="00ED483B"/>
    <w:rsid w:val="00ED491E"/>
    <w:rsid w:val="00ED5FF1"/>
    <w:rsid w:val="00ED6DDB"/>
    <w:rsid w:val="00ED6E73"/>
    <w:rsid w:val="00ED70B3"/>
    <w:rsid w:val="00ED73A5"/>
    <w:rsid w:val="00EE0381"/>
    <w:rsid w:val="00EE29E8"/>
    <w:rsid w:val="00EE3521"/>
    <w:rsid w:val="00EE359D"/>
    <w:rsid w:val="00EE4986"/>
    <w:rsid w:val="00EE4BDD"/>
    <w:rsid w:val="00EE54D1"/>
    <w:rsid w:val="00EE566F"/>
    <w:rsid w:val="00EF174C"/>
    <w:rsid w:val="00EF22F1"/>
    <w:rsid w:val="00EF4B05"/>
    <w:rsid w:val="00EF4FE3"/>
    <w:rsid w:val="00EF715C"/>
    <w:rsid w:val="00EF73CB"/>
    <w:rsid w:val="00F0016B"/>
    <w:rsid w:val="00F0213F"/>
    <w:rsid w:val="00F02BEE"/>
    <w:rsid w:val="00F038C0"/>
    <w:rsid w:val="00F0391F"/>
    <w:rsid w:val="00F04701"/>
    <w:rsid w:val="00F04806"/>
    <w:rsid w:val="00F04BAA"/>
    <w:rsid w:val="00F04EA3"/>
    <w:rsid w:val="00F050F5"/>
    <w:rsid w:val="00F06F0D"/>
    <w:rsid w:val="00F07434"/>
    <w:rsid w:val="00F07503"/>
    <w:rsid w:val="00F07E0A"/>
    <w:rsid w:val="00F109AE"/>
    <w:rsid w:val="00F10B85"/>
    <w:rsid w:val="00F10E7C"/>
    <w:rsid w:val="00F12B27"/>
    <w:rsid w:val="00F12B59"/>
    <w:rsid w:val="00F13480"/>
    <w:rsid w:val="00F1463D"/>
    <w:rsid w:val="00F154B0"/>
    <w:rsid w:val="00F1730B"/>
    <w:rsid w:val="00F179E3"/>
    <w:rsid w:val="00F2000F"/>
    <w:rsid w:val="00F20D6A"/>
    <w:rsid w:val="00F21052"/>
    <w:rsid w:val="00F219E6"/>
    <w:rsid w:val="00F23A63"/>
    <w:rsid w:val="00F23D2F"/>
    <w:rsid w:val="00F24761"/>
    <w:rsid w:val="00F248EF"/>
    <w:rsid w:val="00F3061D"/>
    <w:rsid w:val="00F31D3D"/>
    <w:rsid w:val="00F32118"/>
    <w:rsid w:val="00F321F2"/>
    <w:rsid w:val="00F32C9D"/>
    <w:rsid w:val="00F32D60"/>
    <w:rsid w:val="00F34016"/>
    <w:rsid w:val="00F34CF7"/>
    <w:rsid w:val="00F35217"/>
    <w:rsid w:val="00F363A6"/>
    <w:rsid w:val="00F377F0"/>
    <w:rsid w:val="00F37AC3"/>
    <w:rsid w:val="00F4165C"/>
    <w:rsid w:val="00F428A3"/>
    <w:rsid w:val="00F42E68"/>
    <w:rsid w:val="00F42EC9"/>
    <w:rsid w:val="00F42F4F"/>
    <w:rsid w:val="00F45086"/>
    <w:rsid w:val="00F46366"/>
    <w:rsid w:val="00F464AB"/>
    <w:rsid w:val="00F50368"/>
    <w:rsid w:val="00F5221F"/>
    <w:rsid w:val="00F5225B"/>
    <w:rsid w:val="00F52AEB"/>
    <w:rsid w:val="00F53BD9"/>
    <w:rsid w:val="00F53C90"/>
    <w:rsid w:val="00F53CC8"/>
    <w:rsid w:val="00F54466"/>
    <w:rsid w:val="00F5516C"/>
    <w:rsid w:val="00F561BC"/>
    <w:rsid w:val="00F56328"/>
    <w:rsid w:val="00F56775"/>
    <w:rsid w:val="00F60CF7"/>
    <w:rsid w:val="00F60D72"/>
    <w:rsid w:val="00F61297"/>
    <w:rsid w:val="00F61AA0"/>
    <w:rsid w:val="00F6302C"/>
    <w:rsid w:val="00F630EB"/>
    <w:rsid w:val="00F63200"/>
    <w:rsid w:val="00F63495"/>
    <w:rsid w:val="00F63DE3"/>
    <w:rsid w:val="00F63E13"/>
    <w:rsid w:val="00F64E54"/>
    <w:rsid w:val="00F6635E"/>
    <w:rsid w:val="00F66732"/>
    <w:rsid w:val="00F679F2"/>
    <w:rsid w:val="00F703B3"/>
    <w:rsid w:val="00F7119D"/>
    <w:rsid w:val="00F7235B"/>
    <w:rsid w:val="00F72778"/>
    <w:rsid w:val="00F72F4C"/>
    <w:rsid w:val="00F73A54"/>
    <w:rsid w:val="00F73E83"/>
    <w:rsid w:val="00F76E00"/>
    <w:rsid w:val="00F76F9D"/>
    <w:rsid w:val="00F77506"/>
    <w:rsid w:val="00F77C8A"/>
    <w:rsid w:val="00F805B7"/>
    <w:rsid w:val="00F80F51"/>
    <w:rsid w:val="00F823FD"/>
    <w:rsid w:val="00F826C3"/>
    <w:rsid w:val="00F82AA7"/>
    <w:rsid w:val="00F83259"/>
    <w:rsid w:val="00F83BCD"/>
    <w:rsid w:val="00F84FE7"/>
    <w:rsid w:val="00F86C26"/>
    <w:rsid w:val="00F87C61"/>
    <w:rsid w:val="00F903D7"/>
    <w:rsid w:val="00F93378"/>
    <w:rsid w:val="00F9436D"/>
    <w:rsid w:val="00F9470E"/>
    <w:rsid w:val="00F947B2"/>
    <w:rsid w:val="00F94AF7"/>
    <w:rsid w:val="00F94DF6"/>
    <w:rsid w:val="00F94EF5"/>
    <w:rsid w:val="00F95973"/>
    <w:rsid w:val="00F95A94"/>
    <w:rsid w:val="00F9602D"/>
    <w:rsid w:val="00F97BC6"/>
    <w:rsid w:val="00FA0251"/>
    <w:rsid w:val="00FA0821"/>
    <w:rsid w:val="00FA1918"/>
    <w:rsid w:val="00FA1EB4"/>
    <w:rsid w:val="00FA22B5"/>
    <w:rsid w:val="00FA29A8"/>
    <w:rsid w:val="00FA32C6"/>
    <w:rsid w:val="00FA4514"/>
    <w:rsid w:val="00FA48B0"/>
    <w:rsid w:val="00FA5559"/>
    <w:rsid w:val="00FA615C"/>
    <w:rsid w:val="00FA761B"/>
    <w:rsid w:val="00FA7FDB"/>
    <w:rsid w:val="00FB098C"/>
    <w:rsid w:val="00FB10D1"/>
    <w:rsid w:val="00FB221C"/>
    <w:rsid w:val="00FB2402"/>
    <w:rsid w:val="00FB27CE"/>
    <w:rsid w:val="00FB3053"/>
    <w:rsid w:val="00FB3DAC"/>
    <w:rsid w:val="00FB439B"/>
    <w:rsid w:val="00FB5F0F"/>
    <w:rsid w:val="00FB6FE2"/>
    <w:rsid w:val="00FB766D"/>
    <w:rsid w:val="00FB7E1F"/>
    <w:rsid w:val="00FC02E9"/>
    <w:rsid w:val="00FC0C60"/>
    <w:rsid w:val="00FC2204"/>
    <w:rsid w:val="00FC369F"/>
    <w:rsid w:val="00FC4639"/>
    <w:rsid w:val="00FC4A4F"/>
    <w:rsid w:val="00FC4E6A"/>
    <w:rsid w:val="00FC52E5"/>
    <w:rsid w:val="00FC55C6"/>
    <w:rsid w:val="00FC643A"/>
    <w:rsid w:val="00FC7538"/>
    <w:rsid w:val="00FC77F3"/>
    <w:rsid w:val="00FD14A1"/>
    <w:rsid w:val="00FD1829"/>
    <w:rsid w:val="00FD40D2"/>
    <w:rsid w:val="00FD5115"/>
    <w:rsid w:val="00FD599C"/>
    <w:rsid w:val="00FD6842"/>
    <w:rsid w:val="00FD6DAB"/>
    <w:rsid w:val="00FD746D"/>
    <w:rsid w:val="00FD7674"/>
    <w:rsid w:val="00FD79E4"/>
    <w:rsid w:val="00FE07B5"/>
    <w:rsid w:val="00FE1F15"/>
    <w:rsid w:val="00FE3A55"/>
    <w:rsid w:val="00FE46C7"/>
    <w:rsid w:val="00FE5119"/>
    <w:rsid w:val="00FE5218"/>
    <w:rsid w:val="00FE5A3E"/>
    <w:rsid w:val="00FE66C8"/>
    <w:rsid w:val="00FE7991"/>
    <w:rsid w:val="00FF0265"/>
    <w:rsid w:val="00FF03A7"/>
    <w:rsid w:val="00FF0584"/>
    <w:rsid w:val="00FF0C09"/>
    <w:rsid w:val="00FF188A"/>
    <w:rsid w:val="00FF2623"/>
    <w:rsid w:val="00FF45A0"/>
    <w:rsid w:val="00FF534E"/>
    <w:rsid w:val="00FF55D9"/>
    <w:rsid w:val="00FF7329"/>
    <w:rsid w:val="00FF7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1C9284E0"/>
  <w15:chartTrackingRefBased/>
  <w15:docId w15:val="{77B6D384-B6FE-4D6C-AE2E-64ED537B31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0" w:qFormat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6602"/>
    <w:pPr>
      <w:widowControl w:val="0"/>
      <w:jc w:val="both"/>
    </w:pPr>
  </w:style>
  <w:style w:type="paragraph" w:styleId="Heading1">
    <w:name w:val="heading 1"/>
    <w:basedOn w:val="Normal"/>
    <w:next w:val="Normal"/>
    <w:link w:val="Heading1Char"/>
    <w:qFormat/>
    <w:rsid w:val="00220622"/>
    <w:pPr>
      <w:keepNext/>
      <w:widowControl/>
      <w:numPr>
        <w:numId w:val="3"/>
      </w:numPr>
      <w:spacing w:before="360" w:after="120"/>
      <w:jc w:val="left"/>
      <w:outlineLvl w:val="0"/>
    </w:pPr>
    <w:rPr>
      <w:rFonts w:ascii="Arial" w:eastAsia="宋体" w:hAnsi="Arial" w:cs="Arial"/>
      <w:b/>
      <w:bCs/>
      <w:kern w:val="32"/>
      <w:sz w:val="28"/>
      <w:szCs w:val="32"/>
    </w:rPr>
  </w:style>
  <w:style w:type="paragraph" w:styleId="Heading2">
    <w:name w:val="heading 2"/>
    <w:basedOn w:val="Heading1"/>
    <w:next w:val="Normal"/>
    <w:link w:val="Heading2Char"/>
    <w:qFormat/>
    <w:rsid w:val="00220622"/>
    <w:pPr>
      <w:spacing w:before="180"/>
      <w:outlineLvl w:val="1"/>
    </w:pPr>
    <w:rPr>
      <w:sz w:val="32"/>
      <w:lang w:val="zh-CN"/>
    </w:rPr>
  </w:style>
  <w:style w:type="paragraph" w:styleId="Heading3">
    <w:name w:val="heading 3"/>
    <w:basedOn w:val="Normal"/>
    <w:next w:val="Normal"/>
    <w:link w:val="Heading3Char"/>
    <w:unhideWhenUsed/>
    <w:qFormat/>
    <w:rsid w:val="00220622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345F2F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36AFF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22977"/>
    <w:pPr>
      <w:keepNext/>
      <w:keepLines/>
      <w:spacing w:before="240" w:after="64" w:line="320" w:lineRule="auto"/>
      <w:outlineLvl w:val="8"/>
    </w:pPr>
    <w:rPr>
      <w:rFonts w:asciiTheme="majorHAnsi" w:eastAsiaTheme="majorEastAsia" w:hAnsiTheme="majorHAnsi" w:cstheme="majorBidi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2062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220622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22062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220622"/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220622"/>
    <w:rPr>
      <w:rFonts w:ascii="Arial" w:eastAsia="宋体" w:hAnsi="Arial" w:cs="Arial"/>
      <w:b/>
      <w:bCs/>
      <w:kern w:val="32"/>
      <w:sz w:val="28"/>
      <w:szCs w:val="32"/>
    </w:rPr>
  </w:style>
  <w:style w:type="character" w:customStyle="1" w:styleId="Heading2Char">
    <w:name w:val="Heading 2 Char"/>
    <w:basedOn w:val="DefaultParagraphFont"/>
    <w:link w:val="Heading2"/>
    <w:rsid w:val="00220622"/>
    <w:rPr>
      <w:rFonts w:ascii="Arial" w:eastAsia="宋体" w:hAnsi="Arial" w:cs="Arial"/>
      <w:b/>
      <w:bCs/>
      <w:kern w:val="32"/>
      <w:sz w:val="32"/>
      <w:szCs w:val="32"/>
      <w:lang w:val="zh-CN"/>
    </w:rPr>
  </w:style>
  <w:style w:type="character" w:customStyle="1" w:styleId="Heading3Char">
    <w:name w:val="Heading 3 Char"/>
    <w:basedOn w:val="DefaultParagraphFont"/>
    <w:link w:val="Heading3"/>
    <w:rsid w:val="00220622"/>
    <w:rPr>
      <w:b/>
      <w:bCs/>
      <w:sz w:val="32"/>
      <w:szCs w:val="32"/>
    </w:rPr>
  </w:style>
  <w:style w:type="paragraph" w:customStyle="1" w:styleId="references">
    <w:name w:val="references"/>
    <w:qFormat/>
    <w:rsid w:val="00220622"/>
    <w:pPr>
      <w:jc w:val="both"/>
    </w:pPr>
    <w:rPr>
      <w:rFonts w:ascii="Times New Roman" w:hAnsi="Times New Roman" w:cs="Times New Roman"/>
      <w:noProof/>
      <w:kern w:val="0"/>
      <w:sz w:val="20"/>
      <w:szCs w:val="16"/>
    </w:rPr>
  </w:style>
  <w:style w:type="paragraph" w:styleId="ListParagraph">
    <w:name w:val="List Paragraph"/>
    <w:aliases w:val="- Bullets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リスト段落,列出段落,목록 단락"/>
    <w:basedOn w:val="Normal"/>
    <w:link w:val="ListParagraphChar"/>
    <w:uiPriority w:val="34"/>
    <w:qFormat/>
    <w:rsid w:val="00220622"/>
    <w:pPr>
      <w:ind w:firstLineChars="200" w:firstLine="420"/>
    </w:pPr>
  </w:style>
  <w:style w:type="character" w:customStyle="1" w:styleId="ListParagraphChar">
    <w:name w:val="List Paragraph Char"/>
    <w:aliases w:val="- Bullets Char,?? ?? Char,????? Char,???? Char,Lista1 Char,列出段落1 Char,中等深浅网格 1 - 着色 21 Char,¥ê¥¹¥È¶ÎÂä Char,¥¡¡¡¡ì¬º¥¹¥È¶ÎÂä Char,ÁÐ³ö¶ÎÂä Char,列表段落1 Char,—ño’i—Ž Char,1st level - Bullet List Paragraph Char,Paragrafo elenco Char"/>
    <w:link w:val="ListParagraph"/>
    <w:uiPriority w:val="34"/>
    <w:qFormat/>
    <w:rsid w:val="00220622"/>
  </w:style>
  <w:style w:type="paragraph" w:customStyle="1" w:styleId="Doc-text2">
    <w:name w:val="Doc-text2"/>
    <w:basedOn w:val="Normal"/>
    <w:link w:val="Doc-text2Char"/>
    <w:qFormat/>
    <w:rsid w:val="00970AC7"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970AC7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A52CD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52CD"/>
    <w:rPr>
      <w:sz w:val="18"/>
      <w:szCs w:val="18"/>
    </w:rPr>
  </w:style>
  <w:style w:type="table" w:styleId="TableGrid">
    <w:name w:val="Table Grid"/>
    <w:aliases w:val="TableGrid"/>
    <w:basedOn w:val="TableNormal"/>
    <w:qFormat/>
    <w:rsid w:val="009E59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ditorsNote">
    <w:name w:val="Editor's Note"/>
    <w:basedOn w:val="Normal"/>
    <w:link w:val="EditorsNoteChar"/>
    <w:qFormat/>
    <w:rsid w:val="00CD7FFE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eastAsia="Times New Roman" w:hAnsi="Times New Roman" w:cs="Times New Roman"/>
      <w:color w:val="FF0000"/>
      <w:kern w:val="0"/>
      <w:sz w:val="20"/>
      <w:szCs w:val="20"/>
      <w:lang w:val="en-GB" w:eastAsia="ja-JP"/>
    </w:rPr>
  </w:style>
  <w:style w:type="character" w:customStyle="1" w:styleId="EditorsNoteChar">
    <w:name w:val="Editor's Note Char"/>
    <w:aliases w:val="EN Char"/>
    <w:link w:val="EditorsNote"/>
    <w:qFormat/>
    <w:locked/>
    <w:rsid w:val="00CD7FFE"/>
    <w:rPr>
      <w:rFonts w:ascii="Times New Roman" w:eastAsia="Times New Roman" w:hAnsi="Times New Roman" w:cs="Times New Roman"/>
      <w:color w:val="FF0000"/>
      <w:kern w:val="0"/>
      <w:sz w:val="20"/>
      <w:szCs w:val="20"/>
      <w:lang w:val="en-GB" w:eastAsia="ja-JP"/>
    </w:rPr>
  </w:style>
  <w:style w:type="character" w:styleId="CommentReference">
    <w:name w:val="annotation reference"/>
    <w:uiPriority w:val="99"/>
    <w:qFormat/>
    <w:rsid w:val="00CD7FFE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CD7FFE"/>
    <w:pPr>
      <w:widowControl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CommentTextChar">
    <w:name w:val="Comment Text Char"/>
    <w:basedOn w:val="DefaultParagraphFont"/>
    <w:link w:val="CommentText"/>
    <w:qFormat/>
    <w:rsid w:val="00CD7FF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96D8D"/>
    <w:pPr>
      <w:widowControl w:val="0"/>
      <w:overflowPunct/>
      <w:autoSpaceDE/>
      <w:autoSpaceDN/>
      <w:adjustRightInd/>
      <w:spacing w:after="0"/>
      <w:textAlignment w:val="auto"/>
    </w:pPr>
    <w:rPr>
      <w:rFonts w:asciiTheme="minorHAnsi" w:eastAsiaTheme="minorEastAsia" w:hAnsiTheme="minorHAnsi" w:cstheme="minorBidi"/>
      <w:b/>
      <w:bCs/>
      <w:kern w:val="2"/>
      <w:sz w:val="21"/>
      <w:szCs w:val="22"/>
      <w:lang w:val="en-US"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96D8D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ja-JP"/>
    </w:rPr>
  </w:style>
  <w:style w:type="paragraph" w:styleId="Revision">
    <w:name w:val="Revision"/>
    <w:hidden/>
    <w:uiPriority w:val="99"/>
    <w:semiHidden/>
    <w:rsid w:val="00496D8D"/>
  </w:style>
  <w:style w:type="character" w:customStyle="1" w:styleId="TALCar">
    <w:name w:val="TAL Car"/>
    <w:link w:val="TAL"/>
    <w:qFormat/>
    <w:locked/>
    <w:rsid w:val="00942905"/>
    <w:rPr>
      <w:rFonts w:ascii="Arial" w:eastAsia="Times New Roman" w:hAnsi="Arial" w:cs="Arial"/>
      <w:sz w:val="18"/>
      <w:lang w:val="en-GB" w:eastAsia="ja-JP"/>
    </w:rPr>
  </w:style>
  <w:style w:type="paragraph" w:customStyle="1" w:styleId="TAL">
    <w:name w:val="TAL"/>
    <w:basedOn w:val="Normal"/>
    <w:link w:val="TALCar"/>
    <w:qFormat/>
    <w:rsid w:val="00942905"/>
    <w:pPr>
      <w:keepNext/>
      <w:keepLines/>
      <w:widowControl/>
      <w:overflowPunct w:val="0"/>
      <w:autoSpaceDE w:val="0"/>
      <w:autoSpaceDN w:val="0"/>
      <w:adjustRightInd w:val="0"/>
      <w:jc w:val="left"/>
    </w:pPr>
    <w:rPr>
      <w:rFonts w:ascii="Arial" w:eastAsia="Times New Roman" w:hAnsi="Arial" w:cs="Arial"/>
      <w:sz w:val="18"/>
      <w:lang w:val="en-GB" w:eastAsia="ja-JP"/>
    </w:rPr>
  </w:style>
  <w:style w:type="character" w:customStyle="1" w:styleId="Heading4Char">
    <w:name w:val="Heading 4 Char"/>
    <w:basedOn w:val="DefaultParagraphFont"/>
    <w:link w:val="Heading4"/>
    <w:uiPriority w:val="9"/>
    <w:rsid w:val="00345F2F"/>
    <w:rPr>
      <w:rFonts w:asciiTheme="majorHAnsi" w:eastAsiaTheme="majorEastAsia" w:hAnsiTheme="majorHAnsi" w:cstheme="majorBidi"/>
      <w:b/>
      <w:bCs/>
      <w:sz w:val="28"/>
      <w:szCs w:val="28"/>
    </w:rPr>
  </w:style>
  <w:style w:type="paragraph" w:customStyle="1" w:styleId="B1">
    <w:name w:val="B1"/>
    <w:basedOn w:val="List"/>
    <w:link w:val="B1Char"/>
    <w:qFormat/>
    <w:rsid w:val="00B00D62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B1Char">
    <w:name w:val="B1 Char"/>
    <w:link w:val="B1"/>
    <w:qFormat/>
    <w:rsid w:val="00B00D62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List">
    <w:name w:val="List"/>
    <w:basedOn w:val="Normal"/>
    <w:uiPriority w:val="99"/>
    <w:semiHidden/>
    <w:unhideWhenUsed/>
    <w:rsid w:val="00B00D62"/>
    <w:pPr>
      <w:ind w:left="200" w:hangingChars="200" w:hanging="200"/>
      <w:contextualSpacing/>
    </w:pPr>
  </w:style>
  <w:style w:type="paragraph" w:customStyle="1" w:styleId="3GPPAgreements">
    <w:name w:val="3GPP Agreements"/>
    <w:basedOn w:val="Normal"/>
    <w:link w:val="3GPPAgreementsChar"/>
    <w:qFormat/>
    <w:rsid w:val="00F2000F"/>
    <w:pPr>
      <w:widowControl/>
      <w:numPr>
        <w:numId w:val="4"/>
      </w:numPr>
      <w:autoSpaceDE w:val="0"/>
      <w:autoSpaceDN w:val="0"/>
      <w:adjustRightInd w:val="0"/>
      <w:snapToGrid w:val="0"/>
      <w:spacing w:after="120"/>
    </w:pPr>
    <w:rPr>
      <w:rFonts w:ascii="Times New Roman" w:eastAsia="宋体" w:hAnsi="Times New Roman" w:cs="Times New Roman"/>
      <w:kern w:val="0"/>
      <w:sz w:val="22"/>
      <w:lang w:eastAsia="en-US"/>
    </w:rPr>
  </w:style>
  <w:style w:type="character" w:customStyle="1" w:styleId="3GPPAgreementsChar">
    <w:name w:val="3GPP Agreements Char"/>
    <w:link w:val="3GPPAgreements"/>
    <w:qFormat/>
    <w:rsid w:val="00F2000F"/>
    <w:rPr>
      <w:rFonts w:ascii="Times New Roman" w:eastAsia="宋体" w:hAnsi="Times New Roman" w:cs="Times New Roman"/>
      <w:kern w:val="0"/>
      <w:sz w:val="22"/>
      <w:lang w:eastAsia="en-US"/>
    </w:rPr>
  </w:style>
  <w:style w:type="character" w:customStyle="1" w:styleId="B1Char1">
    <w:name w:val="B1 Char1"/>
    <w:autoRedefine/>
    <w:qFormat/>
    <w:locked/>
    <w:rsid w:val="00EB23BA"/>
    <w:rPr>
      <w:rFonts w:ascii="Times New Roman" w:eastAsia="Times New Roman" w:hAnsi="Times New Roman" w:cs="Times New Roman"/>
      <w:lang w:val="en-GB" w:eastAsia="ja-JP"/>
    </w:rPr>
  </w:style>
  <w:style w:type="paragraph" w:customStyle="1" w:styleId="PL">
    <w:name w:val="PL"/>
    <w:link w:val="PLChar"/>
    <w:qFormat/>
    <w:rsid w:val="001C21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200" w:line="276" w:lineRule="auto"/>
      <w:textAlignment w:val="baseline"/>
    </w:pPr>
    <w:rPr>
      <w:rFonts w:ascii="Courier New" w:eastAsia="Times New Roman" w:hAnsi="Courier New" w:cs="Times New Roman"/>
      <w:kern w:val="0"/>
      <w:sz w:val="16"/>
      <w:szCs w:val="20"/>
      <w:lang w:val="en-GB" w:eastAsia="ja-JP"/>
    </w:rPr>
  </w:style>
  <w:style w:type="character" w:customStyle="1" w:styleId="PLChar">
    <w:name w:val="PL Char"/>
    <w:link w:val="PL"/>
    <w:qFormat/>
    <w:rsid w:val="001C2187"/>
    <w:rPr>
      <w:rFonts w:ascii="Courier New" w:eastAsia="Times New Roman" w:hAnsi="Courier New" w:cs="Times New Roman"/>
      <w:kern w:val="0"/>
      <w:sz w:val="16"/>
      <w:szCs w:val="20"/>
      <w:lang w:val="en-GB" w:eastAsia="ja-JP"/>
    </w:rPr>
  </w:style>
  <w:style w:type="table" w:customStyle="1" w:styleId="1">
    <w:name w:val="网格型1"/>
    <w:basedOn w:val="TableNormal"/>
    <w:next w:val="TableGrid"/>
    <w:uiPriority w:val="39"/>
    <w:qFormat/>
    <w:rsid w:val="00A71EF0"/>
    <w:rPr>
      <w:rFonts w:ascii="CG Times (WN)" w:eastAsia="MS Mincho" w:hAnsi="CG Times (WN)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Normal"/>
    <w:link w:val="TAHCar"/>
    <w:qFormat/>
    <w:rsid w:val="00381F96"/>
    <w:pPr>
      <w:keepNext/>
      <w:keepLines/>
      <w:widowControl/>
      <w:jc w:val="center"/>
    </w:pPr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381F96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36AFF"/>
    <w:rPr>
      <w:b/>
      <w:bCs/>
      <w:sz w:val="28"/>
      <w:szCs w:val="28"/>
    </w:rPr>
  </w:style>
  <w:style w:type="paragraph" w:styleId="NormalWeb">
    <w:name w:val="Normal (Web)"/>
    <w:basedOn w:val="Normal"/>
    <w:uiPriority w:val="99"/>
    <w:semiHidden/>
    <w:unhideWhenUsed/>
    <w:rsid w:val="0030098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BodyText">
    <w:name w:val="Body Text"/>
    <w:basedOn w:val="Normal"/>
    <w:link w:val="BodyTextChar"/>
    <w:qFormat/>
    <w:rsid w:val="008042EF"/>
    <w:pPr>
      <w:widowControl/>
      <w:spacing w:after="120"/>
    </w:pPr>
    <w:rPr>
      <w:rFonts w:ascii="CG Times (WN)" w:eastAsia="MS Mincho" w:hAnsi="CG Times (WN)" w:cs="Times New Roman"/>
      <w:kern w:val="0"/>
      <w:sz w:val="20"/>
      <w:szCs w:val="24"/>
      <w:lang w:eastAsia="en-US"/>
    </w:rPr>
  </w:style>
  <w:style w:type="character" w:customStyle="1" w:styleId="BodyTextChar">
    <w:name w:val="Body Text Char"/>
    <w:basedOn w:val="DefaultParagraphFont"/>
    <w:link w:val="BodyText"/>
    <w:qFormat/>
    <w:rsid w:val="008042EF"/>
    <w:rPr>
      <w:rFonts w:ascii="CG Times (WN)" w:eastAsia="MS Mincho" w:hAnsi="CG Times (WN)" w:cs="Times New Roman"/>
      <w:kern w:val="0"/>
      <w:sz w:val="20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22977"/>
    <w:rPr>
      <w:rFonts w:asciiTheme="majorHAnsi" w:eastAsiaTheme="majorEastAsia" w:hAnsiTheme="majorHAnsi" w:cstheme="majorBidi"/>
      <w:szCs w:val="21"/>
    </w:rPr>
  </w:style>
  <w:style w:type="table" w:customStyle="1" w:styleId="TableGrid1">
    <w:name w:val="TableGrid1"/>
    <w:basedOn w:val="TableNormal"/>
    <w:next w:val="TableGrid"/>
    <w:uiPriority w:val="39"/>
    <w:qFormat/>
    <w:rsid w:val="00922977"/>
    <w:rPr>
      <w:rFonts w:ascii="Times New Roman" w:eastAsia="MS Mincho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Grid2"/>
    <w:basedOn w:val="TableNormal"/>
    <w:next w:val="TableGrid"/>
    <w:qFormat/>
    <w:rsid w:val="00251D07"/>
    <w:rPr>
      <w:rFonts w:ascii="Times New Roman" w:eastAsia="MS Mincho" w:hAnsi="Times New Roman" w:cs="Times New Roman"/>
      <w:kern w:val="0"/>
      <w:sz w:val="20"/>
      <w:szCs w:val="20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0">
    <w:name w:val="B1 (文字)"/>
    <w:qFormat/>
    <w:locked/>
    <w:rsid w:val="006C35FB"/>
    <w:rPr>
      <w:lang w:eastAsia="en-US"/>
    </w:rPr>
  </w:style>
  <w:style w:type="paragraph" w:customStyle="1" w:styleId="Obs-prop">
    <w:name w:val="Obs-prop"/>
    <w:basedOn w:val="Normal"/>
    <w:next w:val="Normal"/>
    <w:qFormat/>
    <w:rsid w:val="00BA0B39"/>
    <w:pPr>
      <w:widowControl/>
      <w:suppressAutoHyphens/>
      <w:spacing w:before="120" w:after="160"/>
      <w:jc w:val="left"/>
    </w:pPr>
    <w:rPr>
      <w:rFonts w:ascii="Times" w:eastAsiaTheme="minorHAnsi" w:hAnsi="Times"/>
      <w:b/>
      <w:bCs/>
      <w:kern w:val="0"/>
      <w:sz w:val="20"/>
      <w:lang w:val="en-GB" w:eastAsia="en-US"/>
    </w:rPr>
  </w:style>
  <w:style w:type="paragraph" w:customStyle="1" w:styleId="Proposal">
    <w:name w:val="Proposal"/>
    <w:basedOn w:val="Normal"/>
    <w:link w:val="ProposalChar"/>
    <w:qFormat/>
    <w:rsid w:val="00745D80"/>
    <w:pPr>
      <w:widowControl/>
      <w:tabs>
        <w:tab w:val="left" w:pos="1701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cs="Times New Roman"/>
      <w:b/>
      <w:bCs/>
      <w:kern w:val="0"/>
      <w:sz w:val="20"/>
      <w:szCs w:val="20"/>
      <w:lang w:val="en-GB"/>
    </w:rPr>
  </w:style>
  <w:style w:type="character" w:customStyle="1" w:styleId="ProposalChar">
    <w:name w:val="Proposal Char"/>
    <w:link w:val="Proposal"/>
    <w:rsid w:val="00745D80"/>
    <w:rPr>
      <w:rFonts w:ascii="Arial" w:hAnsi="Arial" w:cs="Times New Roman"/>
      <w:b/>
      <w:bCs/>
      <w:kern w:val="0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29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227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054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8668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761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75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6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74708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7683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2875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6414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49090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56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94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7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7161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8763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705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68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5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3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0453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34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6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4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1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1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0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3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0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5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3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044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2018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921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8052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633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8528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107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5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7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2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1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9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9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9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1519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765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59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9411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29958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9880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06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63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53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21147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39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8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3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3" ma:contentTypeDescription="新建文档。" ma:contentTypeScope="" ma:versionID="a98484e546a48d1d22dd0d66fb774c0e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730bd8106cfdf0fad59b44c732536e03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8CBBFF-98C7-40E6-81D4-A7BD22275334}">
  <ds:schemaRefs>
    <ds:schemaRef ds:uri="http://www.w3.org/XML/1998/namespace"/>
    <ds:schemaRef ds:uri="http://schemas.microsoft.com/office/2006/documentManagement/types"/>
    <ds:schemaRef ds:uri="http://schemas.microsoft.com/office/2006/metadata/properties"/>
    <ds:schemaRef ds:uri="http://purl.org/dc/dcmitype/"/>
    <ds:schemaRef ds:uri="http://schemas.microsoft.com/office/infopath/2007/PartnerControls"/>
    <ds:schemaRef ds:uri="98194d48-cc26-4b7e-909f-baa95c83abfa"/>
    <ds:schemaRef ds:uri="http://purl.org/dc/elements/1.1/"/>
    <ds:schemaRef ds:uri="http://schemas.openxmlformats.org/package/2006/metadata/core-properties"/>
    <ds:schemaRef ds:uri="1c248485-b98a-4513-a581-ff7cb1688d78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B9700BAF-982A-4295-B5FE-1652365B66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5C38C2E-3E78-4CF3-9480-BA1987638B2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9C05301-F091-4902-B079-B57B614B3C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1516</Words>
  <Characters>8643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vivo</dc:creator>
  <cp:keywords/>
  <dc:description/>
  <cp:lastModifiedBy>vivo(Boubacar)</cp:lastModifiedBy>
  <cp:revision>3</cp:revision>
  <dcterms:created xsi:type="dcterms:W3CDTF">2025-03-28T08:25:00Z</dcterms:created>
  <dcterms:modified xsi:type="dcterms:W3CDTF">2025-03-28T08:56:00Z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0x01010057CC4845EE989D469C4AF99498678D58</vt:lpwstr>
  </property>
</Properties>
</file>